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148A" w14:textId="65304118" w:rsidR="00B33C38" w:rsidRPr="001844AE" w:rsidRDefault="00B33C38" w:rsidP="00B33C38">
      <w:pPr>
        <w:widowControl w:val="0"/>
        <w:tabs>
          <w:tab w:val="right" w:pos="8280"/>
          <w:tab w:val="right" w:pos="9639"/>
        </w:tabs>
        <w:rPr>
          <w:rFonts w:ascii="Arial" w:eastAsia="SimSun" w:hAnsi="Arial" w:cs="Arial"/>
          <w:b/>
          <w:sz w:val="24"/>
          <w:lang w:val="en-US"/>
        </w:rPr>
      </w:pPr>
      <w:r w:rsidRPr="001844AE">
        <w:rPr>
          <w:rFonts w:ascii="Arial" w:eastAsia="SimSun" w:hAnsi="Arial" w:cs="Arial"/>
          <w:b/>
          <w:noProof/>
          <w:sz w:val="24"/>
          <w:lang w:val="en-US"/>
        </w:rPr>
        <w:t>3GPP TSG</w:t>
      </w:r>
      <w:r>
        <w:rPr>
          <w:rFonts w:ascii="Arial" w:eastAsia="SimSun" w:hAnsi="Arial" w:cs="Arial"/>
          <w:b/>
          <w:noProof/>
          <w:sz w:val="24"/>
          <w:lang w:val="en-US"/>
        </w:rPr>
        <w:t xml:space="preserve"> </w:t>
      </w:r>
      <w:r w:rsidRPr="001844AE">
        <w:rPr>
          <w:rFonts w:ascii="Arial" w:eastAsia="SimSun" w:hAnsi="Arial" w:cs="Arial"/>
          <w:b/>
          <w:noProof/>
          <w:sz w:val="24"/>
          <w:lang w:val="en-US"/>
        </w:rPr>
        <w:t>RAN WG</w:t>
      </w:r>
      <w:r w:rsidR="00285EF3">
        <w:rPr>
          <w:rFonts w:ascii="Arial" w:eastAsia="SimSun" w:hAnsi="Arial" w:cs="Arial"/>
          <w:b/>
          <w:noProof/>
          <w:sz w:val="24"/>
          <w:lang w:val="en-US"/>
        </w:rPr>
        <w:t>4</w:t>
      </w:r>
      <w:r w:rsidRPr="001844AE">
        <w:rPr>
          <w:rFonts w:ascii="Arial" w:eastAsia="SimSun" w:hAnsi="Arial" w:cs="Arial"/>
          <w:b/>
          <w:noProof/>
          <w:sz w:val="24"/>
          <w:lang w:val="en-US"/>
        </w:rPr>
        <w:t xml:space="preserve"> Meeting #1</w:t>
      </w:r>
      <w:r w:rsidR="0060738A">
        <w:rPr>
          <w:rFonts w:ascii="Arial" w:eastAsia="SimSun" w:hAnsi="Arial" w:cs="Arial"/>
          <w:b/>
          <w:noProof/>
          <w:sz w:val="24"/>
          <w:lang w:val="en-US"/>
        </w:rPr>
        <w:t>1</w:t>
      </w:r>
      <w:r w:rsidR="00656738">
        <w:rPr>
          <w:rFonts w:ascii="Arial" w:eastAsia="SimSun" w:hAnsi="Arial" w:cs="Arial"/>
          <w:b/>
          <w:noProof/>
          <w:sz w:val="24"/>
          <w:lang w:val="en-US"/>
        </w:rPr>
        <w:t xml:space="preserve">5     </w:t>
      </w:r>
      <w:r>
        <w:rPr>
          <w:rFonts w:ascii="Arial" w:eastAsia="SimSun" w:hAnsi="Arial" w:cs="Arial"/>
          <w:b/>
          <w:noProof/>
          <w:sz w:val="24"/>
          <w:lang w:val="en-US"/>
        </w:rPr>
        <w:t xml:space="preserve">                                                </w:t>
      </w:r>
      <w:r w:rsidRPr="001844AE">
        <w:rPr>
          <w:rFonts w:ascii="Arial" w:eastAsia="SimSun" w:hAnsi="Arial" w:cs="Arial"/>
          <w:b/>
          <w:sz w:val="24"/>
          <w:lang w:val="en-US"/>
        </w:rPr>
        <w:tab/>
      </w:r>
      <w:r>
        <w:rPr>
          <w:rFonts w:ascii="Arial" w:eastAsia="SimSun" w:hAnsi="Arial" w:cs="Arial"/>
          <w:b/>
          <w:sz w:val="24"/>
          <w:lang w:val="en-US"/>
        </w:rPr>
        <w:t xml:space="preserve">      </w:t>
      </w:r>
      <w:bookmarkStart w:id="0" w:name="_Hlk197434812"/>
      <w:r w:rsidR="00F15124" w:rsidRPr="00F15124">
        <w:rPr>
          <w:rFonts w:ascii="Arial" w:eastAsia="SimSun" w:hAnsi="Arial" w:cs="Arial"/>
          <w:b/>
          <w:sz w:val="24"/>
          <w:lang w:val="en-US"/>
        </w:rPr>
        <w:t>R</w:t>
      </w:r>
      <w:r w:rsidR="00AD32C2">
        <w:rPr>
          <w:rFonts w:ascii="Arial" w:eastAsia="SimSun" w:hAnsi="Arial" w:cs="Arial"/>
          <w:b/>
          <w:sz w:val="24"/>
          <w:lang w:val="en-US"/>
        </w:rPr>
        <w:t>4</w:t>
      </w:r>
      <w:r w:rsidR="00F15124" w:rsidRPr="00F15124">
        <w:rPr>
          <w:rFonts w:ascii="Arial" w:eastAsia="SimSun" w:hAnsi="Arial" w:cs="Arial"/>
          <w:b/>
          <w:sz w:val="24"/>
          <w:lang w:val="en-US"/>
        </w:rPr>
        <w:t>-</w:t>
      </w:r>
      <w:r w:rsidR="00285EF3">
        <w:rPr>
          <w:rFonts w:ascii="Arial" w:eastAsia="SimSun" w:hAnsi="Arial" w:cs="Arial"/>
          <w:b/>
          <w:sz w:val="24"/>
          <w:lang w:val="en-US"/>
        </w:rPr>
        <w:t>25</w:t>
      </w:r>
      <w:r w:rsidR="009847F2">
        <w:rPr>
          <w:rFonts w:ascii="Arial" w:eastAsia="SimSun" w:hAnsi="Arial" w:cs="Arial"/>
          <w:b/>
          <w:sz w:val="24"/>
          <w:lang w:val="en-US"/>
        </w:rPr>
        <w:t>0</w:t>
      </w:r>
      <w:bookmarkEnd w:id="0"/>
      <w:r w:rsidR="006D0F9B">
        <w:rPr>
          <w:rFonts w:ascii="Arial" w:eastAsia="SimSun" w:hAnsi="Arial" w:cs="Arial"/>
          <w:b/>
          <w:sz w:val="24"/>
          <w:lang w:val="en-US"/>
        </w:rPr>
        <w:t>5459</w:t>
      </w:r>
    </w:p>
    <w:p w14:paraId="798DBA36" w14:textId="4E2F999C" w:rsidR="00B33C38" w:rsidRPr="001844AE" w:rsidRDefault="00656738" w:rsidP="00B33C38">
      <w:pPr>
        <w:tabs>
          <w:tab w:val="left" w:pos="1985"/>
        </w:tabs>
        <w:ind w:left="1983" w:hangingChars="823" w:hanging="1983"/>
        <w:jc w:val="both"/>
        <w:rPr>
          <w:rFonts w:ascii="Arial" w:eastAsia="SimSun" w:hAnsi="Arial"/>
          <w:b/>
          <w:sz w:val="24"/>
          <w:lang w:eastAsia="zh-CN"/>
        </w:rPr>
      </w:pPr>
      <w:r>
        <w:rPr>
          <w:rFonts w:ascii="Arial" w:eastAsia="SimSun" w:hAnsi="Arial"/>
          <w:b/>
          <w:sz w:val="24"/>
          <w:lang w:eastAsia="zh-CN"/>
        </w:rPr>
        <w:t>Malta</w:t>
      </w:r>
      <w:r w:rsidR="00CE0D1E">
        <w:rPr>
          <w:rFonts w:ascii="Arial" w:eastAsia="SimSun" w:hAnsi="Arial"/>
          <w:b/>
          <w:sz w:val="24"/>
          <w:lang w:eastAsia="zh-CN"/>
        </w:rPr>
        <w:t xml:space="preserve">, </w:t>
      </w:r>
      <w:r w:rsidR="0060738A">
        <w:rPr>
          <w:rFonts w:ascii="Arial" w:eastAsia="SimSun" w:hAnsi="Arial"/>
          <w:b/>
          <w:sz w:val="24"/>
          <w:lang w:eastAsia="zh-CN"/>
        </w:rPr>
        <w:t>April</w:t>
      </w:r>
      <w:r w:rsidR="00CE0D1E">
        <w:rPr>
          <w:rFonts w:ascii="Arial" w:eastAsia="SimSun" w:hAnsi="Arial"/>
          <w:b/>
          <w:sz w:val="24"/>
          <w:lang w:eastAsia="zh-CN"/>
        </w:rPr>
        <w:t xml:space="preserve"> </w:t>
      </w:r>
      <w:r>
        <w:rPr>
          <w:rFonts w:ascii="Arial" w:eastAsia="SimSun" w:hAnsi="Arial"/>
          <w:b/>
          <w:sz w:val="24"/>
          <w:lang w:eastAsia="zh-CN"/>
        </w:rPr>
        <w:t>19</w:t>
      </w:r>
      <w:r w:rsidR="0069269B">
        <w:rPr>
          <w:rFonts w:ascii="Arial" w:eastAsia="SimSun" w:hAnsi="Arial"/>
          <w:b/>
          <w:sz w:val="24"/>
          <w:lang w:eastAsia="zh-CN"/>
        </w:rPr>
        <w:t xml:space="preserve"> </w:t>
      </w:r>
      <w:r w:rsidR="00B33C38" w:rsidRPr="005F07E2">
        <w:rPr>
          <w:rFonts w:ascii="Arial" w:eastAsia="SimSun" w:hAnsi="Arial"/>
          <w:b/>
          <w:sz w:val="24"/>
          <w:lang w:eastAsia="zh-CN"/>
        </w:rPr>
        <w:t xml:space="preserve">– </w:t>
      </w:r>
      <w:r>
        <w:rPr>
          <w:rFonts w:ascii="Arial" w:eastAsia="SimSun" w:hAnsi="Arial"/>
          <w:b/>
          <w:sz w:val="24"/>
          <w:lang w:eastAsia="zh-CN"/>
        </w:rPr>
        <w:t>23</w:t>
      </w:r>
      <w:r w:rsidR="00B33C38" w:rsidRPr="001844AE">
        <w:rPr>
          <w:rFonts w:ascii="Arial" w:eastAsia="SimSun" w:hAnsi="Arial"/>
          <w:b/>
          <w:sz w:val="24"/>
          <w:lang w:eastAsia="zh-CN"/>
        </w:rPr>
        <w:t>, 202</w:t>
      </w:r>
      <w:r w:rsidR="002D4080">
        <w:rPr>
          <w:rFonts w:ascii="Arial" w:eastAsia="SimSun" w:hAnsi="Arial"/>
          <w:b/>
          <w:sz w:val="24"/>
          <w:lang w:eastAsia="zh-CN"/>
        </w:rPr>
        <w:t>5</w:t>
      </w:r>
    </w:p>
    <w:p w14:paraId="4D2D9FC7" w14:textId="15B1E227" w:rsidR="00B33C38" w:rsidRPr="00663CED" w:rsidRDefault="00B33C38" w:rsidP="00B33C38">
      <w:pPr>
        <w:tabs>
          <w:tab w:val="left" w:pos="1985"/>
        </w:tabs>
        <w:ind w:left="1975" w:hangingChars="823" w:hanging="1975"/>
        <w:jc w:val="both"/>
        <w:rPr>
          <w:rFonts w:ascii="Times New Roman" w:hAnsi="Times New Roman"/>
          <w:sz w:val="24"/>
          <w:highlight w:val="yellow"/>
        </w:rPr>
      </w:pPr>
    </w:p>
    <w:p w14:paraId="241F2984" w14:textId="0B8620A0" w:rsidR="00286D17" w:rsidRDefault="00286D17" w:rsidP="00286D17">
      <w:pPr>
        <w:tabs>
          <w:tab w:val="left" w:pos="1985"/>
        </w:tabs>
        <w:ind w:left="1985" w:hanging="1985"/>
        <w:jc w:val="both"/>
        <w:rPr>
          <w:rFonts w:ascii="Times New Roman" w:hAnsi="Times New Roman"/>
          <w:b/>
          <w:sz w:val="24"/>
        </w:rPr>
      </w:pPr>
      <w:r w:rsidRPr="00663CED">
        <w:rPr>
          <w:rFonts w:ascii="Times New Roman" w:hAnsi="Times New Roman"/>
          <w:b/>
          <w:sz w:val="24"/>
        </w:rPr>
        <w:t>Title:</w:t>
      </w:r>
      <w:r w:rsidRPr="00663CED">
        <w:rPr>
          <w:rFonts w:ascii="Times New Roman" w:hAnsi="Times New Roman"/>
          <w:b/>
          <w:sz w:val="24"/>
        </w:rPr>
        <w:tab/>
      </w:r>
      <w:r w:rsidR="00656738">
        <w:rPr>
          <w:rFonts w:ascii="Times New Roman" w:hAnsi="Times New Roman"/>
          <w:b/>
          <w:sz w:val="24"/>
        </w:rPr>
        <w:t>Mitigating UE-to-UE Cross Link Interference (CLI)</w:t>
      </w:r>
    </w:p>
    <w:p w14:paraId="6A57805D" w14:textId="3A7A7079" w:rsidR="00B33C38" w:rsidRPr="00656738" w:rsidRDefault="00B33C38" w:rsidP="00B33C38">
      <w:pPr>
        <w:tabs>
          <w:tab w:val="left" w:pos="1985"/>
        </w:tabs>
        <w:ind w:left="1977" w:hangingChars="823" w:hanging="1977"/>
        <w:jc w:val="both"/>
        <w:rPr>
          <w:rFonts w:ascii="Times New Roman" w:hAnsi="Times New Roman"/>
          <w:b/>
          <w:szCs w:val="20"/>
        </w:rPr>
      </w:pPr>
      <w:r w:rsidRPr="00663CED">
        <w:rPr>
          <w:rFonts w:ascii="Times New Roman" w:hAnsi="Times New Roman"/>
          <w:b/>
          <w:sz w:val="24"/>
        </w:rPr>
        <w:t>Agenda item:</w:t>
      </w:r>
      <w:r w:rsidRPr="00663CED">
        <w:rPr>
          <w:rFonts w:ascii="Times New Roman" w:hAnsi="Times New Roman"/>
          <w:b/>
          <w:sz w:val="24"/>
        </w:rPr>
        <w:tab/>
      </w:r>
      <w:r w:rsidR="00C70ACA">
        <w:rPr>
          <w:rFonts w:ascii="Times New Roman" w:hAnsi="Times New Roman"/>
          <w:b/>
          <w:sz w:val="24"/>
        </w:rPr>
        <w:t xml:space="preserve"> </w:t>
      </w:r>
      <w:r w:rsidR="00656738" w:rsidRPr="00656738">
        <w:rPr>
          <w:rFonts w:ascii="Times New Roman" w:hAnsi="Times New Roman"/>
          <w:b/>
          <w:sz w:val="24"/>
        </w:rPr>
        <w:t>7.25.2</w:t>
      </w:r>
      <w:r w:rsidR="00656738" w:rsidRPr="00656738">
        <w:rPr>
          <w:rFonts w:ascii="Times New Roman" w:hAnsi="Times New Roman"/>
          <w:b/>
          <w:sz w:val="24"/>
        </w:rPr>
        <w:tab/>
      </w:r>
      <w:r w:rsidR="00656738" w:rsidRPr="00656738">
        <w:rPr>
          <w:rFonts w:ascii="Times New Roman" w:hAnsi="Times New Roman"/>
          <w:b/>
          <w:szCs w:val="20"/>
        </w:rPr>
        <w:t>General aspects (including RAN4 aspects for SBFD system parameters)</w:t>
      </w:r>
    </w:p>
    <w:p w14:paraId="17736CF7" w14:textId="6A677459" w:rsidR="00656738" w:rsidRDefault="00656738" w:rsidP="00B33C38">
      <w:pPr>
        <w:tabs>
          <w:tab w:val="left" w:pos="1985"/>
        </w:tabs>
        <w:ind w:left="1985" w:hanging="1985"/>
        <w:jc w:val="both"/>
        <w:rPr>
          <w:rFonts w:ascii="Times New Roman" w:hAnsi="Times New Roman"/>
          <w:b/>
          <w:sz w:val="24"/>
        </w:rPr>
      </w:pPr>
      <w:r>
        <w:rPr>
          <w:rFonts w:ascii="Times New Roman" w:hAnsi="Times New Roman"/>
          <w:b/>
          <w:sz w:val="24"/>
        </w:rPr>
        <w:t>Code:</w:t>
      </w:r>
      <w:r>
        <w:rPr>
          <w:rFonts w:ascii="Times New Roman" w:hAnsi="Times New Roman"/>
          <w:b/>
          <w:sz w:val="24"/>
        </w:rPr>
        <w:tab/>
      </w:r>
      <w:r>
        <w:rPr>
          <w:rFonts w:ascii="Times New Roman" w:hAnsi="Times New Roman"/>
          <w:b/>
          <w:noProof/>
          <w:sz w:val="24"/>
        </w:rPr>
        <w:t>[</w:t>
      </w:r>
      <w:r w:rsidRPr="00656738">
        <w:rPr>
          <w:rFonts w:ascii="Times New Roman" w:hAnsi="Times New Roman"/>
          <w:b/>
          <w:noProof/>
          <w:sz w:val="24"/>
        </w:rPr>
        <w:t>NR_duplex_evo-Core</w:t>
      </w:r>
      <w:r>
        <w:rPr>
          <w:rFonts w:ascii="Times New Roman" w:hAnsi="Times New Roman"/>
          <w:b/>
          <w:noProof/>
          <w:sz w:val="24"/>
        </w:rPr>
        <w:t>]</w:t>
      </w:r>
    </w:p>
    <w:p w14:paraId="39E45F47" w14:textId="58678C04" w:rsidR="00B33C38" w:rsidRPr="00663CED" w:rsidRDefault="00B33C38" w:rsidP="00B33C38">
      <w:pPr>
        <w:tabs>
          <w:tab w:val="left" w:pos="1985"/>
        </w:tabs>
        <w:ind w:left="1985" w:hanging="1985"/>
        <w:jc w:val="both"/>
        <w:rPr>
          <w:rFonts w:ascii="Times New Roman" w:hAnsi="Times New Roman"/>
          <w:sz w:val="24"/>
        </w:rPr>
      </w:pPr>
      <w:r w:rsidRPr="00663CED">
        <w:rPr>
          <w:rFonts w:ascii="Times New Roman" w:hAnsi="Times New Roman"/>
          <w:b/>
          <w:sz w:val="24"/>
        </w:rPr>
        <w:t>Source:</w:t>
      </w:r>
      <w:r w:rsidRPr="00663CED">
        <w:rPr>
          <w:rFonts w:ascii="Times New Roman" w:hAnsi="Times New Roman"/>
          <w:b/>
          <w:sz w:val="24"/>
        </w:rPr>
        <w:tab/>
        <w:t>Charter Communications</w:t>
      </w:r>
    </w:p>
    <w:p w14:paraId="604B05E6" w14:textId="2F824E99"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Document for:</w:t>
      </w:r>
      <w:r w:rsidRPr="00663CED">
        <w:rPr>
          <w:rFonts w:ascii="Times New Roman" w:hAnsi="Times New Roman"/>
          <w:b/>
          <w:sz w:val="24"/>
        </w:rPr>
        <w:tab/>
      </w:r>
      <w:r w:rsidR="00C70ACA">
        <w:rPr>
          <w:rFonts w:ascii="Times New Roman" w:hAnsi="Times New Roman"/>
          <w:b/>
          <w:sz w:val="24"/>
        </w:rPr>
        <w:t xml:space="preserve"> </w:t>
      </w:r>
      <w:r w:rsidRPr="00663CED">
        <w:rPr>
          <w:rFonts w:ascii="Times New Roman" w:hAnsi="Times New Roman"/>
          <w:b/>
          <w:sz w:val="24"/>
        </w:rPr>
        <w:t>Discussion</w:t>
      </w:r>
      <w:r w:rsidR="0069269B">
        <w:rPr>
          <w:rFonts w:ascii="Times New Roman" w:hAnsi="Times New Roman"/>
          <w:b/>
          <w:sz w:val="24"/>
        </w:rPr>
        <w:t>/</w:t>
      </w:r>
      <w:r w:rsidR="009847F2">
        <w:rPr>
          <w:rFonts w:ascii="Times New Roman" w:hAnsi="Times New Roman"/>
          <w:b/>
          <w:sz w:val="24"/>
        </w:rPr>
        <w:t>Agreement</w:t>
      </w:r>
    </w:p>
    <w:p w14:paraId="392E3653" w14:textId="58EA9719" w:rsidR="00B33C38" w:rsidRDefault="00B33C38" w:rsidP="00B33C38">
      <w:pPr>
        <w:rPr>
          <w:b/>
          <w:bCs/>
          <w:noProof/>
          <w:lang w:val="en-US"/>
        </w:rPr>
      </w:pPr>
    </w:p>
    <w:p w14:paraId="51F00CA2" w14:textId="742D16CF" w:rsidR="003817E2" w:rsidRPr="001F0E36" w:rsidRDefault="00B33C38" w:rsidP="001F0E36">
      <w:pPr>
        <w:pStyle w:val="Heading1"/>
        <w:ind w:left="360"/>
        <w:rPr>
          <w:rFonts w:ascii="Times New Roman" w:hAnsi="Times New Roman" w:cs="Times New Roman"/>
        </w:rPr>
      </w:pPr>
      <w:r w:rsidRPr="00663CED">
        <w:rPr>
          <w:rFonts w:ascii="Times New Roman" w:hAnsi="Times New Roman" w:cs="Times New Roman"/>
        </w:rPr>
        <w:t>Introduction</w:t>
      </w:r>
    </w:p>
    <w:p w14:paraId="7BA57062" w14:textId="02370AD3" w:rsidR="003817E2" w:rsidRDefault="003817E2">
      <w:pPr>
        <w:rPr>
          <w:lang w:val="en-US" w:eastAsia="zh-CN"/>
        </w:rPr>
      </w:pPr>
      <w:r w:rsidRPr="008057F0">
        <w:rPr>
          <w:lang w:val="en-US" w:eastAsia="zh-CN"/>
        </w:rPr>
        <w:t xml:space="preserve">In Rel 18 </w:t>
      </w:r>
      <w:r>
        <w:rPr>
          <w:lang w:val="en-US" w:eastAsia="zh-CN"/>
        </w:rPr>
        <w:t xml:space="preserve">study, SBFD performance was </w:t>
      </w:r>
      <w:r w:rsidR="009F2857">
        <w:rPr>
          <w:lang w:val="en-US" w:eastAsia="zh-CN"/>
        </w:rPr>
        <w:t>studied</w:t>
      </w:r>
      <w:r w:rsidR="00C3163C">
        <w:rPr>
          <w:lang w:val="en-US" w:eastAsia="zh-CN"/>
        </w:rPr>
        <w:t>,</w:t>
      </w:r>
      <w:r>
        <w:rPr>
          <w:lang w:val="en-US" w:eastAsia="zh-CN"/>
        </w:rPr>
        <w:t xml:space="preserve"> and it was concluded in TR 38.858 [1] that SBFD </w:t>
      </w:r>
      <w:r w:rsidR="009F2857">
        <w:rPr>
          <w:lang w:val="en-US" w:eastAsia="zh-CN"/>
        </w:rPr>
        <w:t xml:space="preserve">will </w:t>
      </w:r>
      <w:r w:rsidR="00F50C33">
        <w:rPr>
          <w:lang w:val="en-US" w:eastAsia="zh-CN"/>
        </w:rPr>
        <w:t>cause</w:t>
      </w:r>
      <w:r>
        <w:rPr>
          <w:lang w:val="en-US" w:eastAsia="zh-CN"/>
        </w:rPr>
        <w:t xml:space="preserve"> UE-to-UE interference </w:t>
      </w:r>
      <w:r w:rsidR="009F2857">
        <w:rPr>
          <w:lang w:val="en-US" w:eastAsia="zh-CN"/>
        </w:rPr>
        <w:t xml:space="preserve">caused by the SBFD UEs inflicting </w:t>
      </w:r>
      <w:r>
        <w:rPr>
          <w:lang w:val="en-US" w:eastAsia="zh-CN"/>
        </w:rPr>
        <w:t xml:space="preserve">the </w:t>
      </w:r>
      <w:r w:rsidR="009F2857">
        <w:rPr>
          <w:lang w:val="en-US" w:eastAsia="zh-CN"/>
        </w:rPr>
        <w:t xml:space="preserve">legacy TDD </w:t>
      </w:r>
      <w:r>
        <w:rPr>
          <w:lang w:val="en-US" w:eastAsia="zh-CN"/>
        </w:rPr>
        <w:t xml:space="preserve">UEs of a network operating in the adjacent </w:t>
      </w:r>
      <w:r w:rsidR="00F50C33">
        <w:rPr>
          <w:lang w:val="en-US" w:eastAsia="zh-CN"/>
        </w:rPr>
        <w:t>channel</w:t>
      </w:r>
      <w:r>
        <w:rPr>
          <w:lang w:val="en-US" w:eastAsia="zh-CN"/>
        </w:rPr>
        <w:t>.</w:t>
      </w:r>
      <w:r w:rsidR="001F0E36">
        <w:rPr>
          <w:lang w:val="en-US" w:eastAsia="zh-CN"/>
        </w:rPr>
        <w:t xml:space="preserve"> </w:t>
      </w:r>
      <w:r>
        <w:rPr>
          <w:lang w:val="en-US" w:eastAsia="zh-CN"/>
        </w:rPr>
        <w:t>Rel. 19 normative phase started with the</w:t>
      </w:r>
      <w:r w:rsidR="001F0E36">
        <w:rPr>
          <w:lang w:val="en-US" w:eastAsia="zh-CN"/>
        </w:rPr>
        <w:t xml:space="preserve"> </w:t>
      </w:r>
      <w:r>
        <w:rPr>
          <w:lang w:val="en-US" w:eastAsia="zh-CN"/>
        </w:rPr>
        <w:t xml:space="preserve">specific objective </w:t>
      </w:r>
      <w:r w:rsidR="001F0E36">
        <w:rPr>
          <w:lang w:val="en-US" w:eastAsia="zh-CN"/>
        </w:rPr>
        <w:t xml:space="preserve">in the WID [2] for </w:t>
      </w:r>
      <w:r>
        <w:rPr>
          <w:lang w:val="en-US" w:eastAsia="zh-CN"/>
        </w:rPr>
        <w:t xml:space="preserve">adjacent channel </w:t>
      </w:r>
      <w:r w:rsidR="009F2857">
        <w:rPr>
          <w:lang w:val="en-US" w:eastAsia="zh-CN"/>
        </w:rPr>
        <w:t xml:space="preserve">fair </w:t>
      </w:r>
      <w:r w:rsidR="001F0E36">
        <w:rPr>
          <w:lang w:val="en-US" w:eastAsia="zh-CN"/>
        </w:rPr>
        <w:t>coexistence between the two operators.</w:t>
      </w:r>
    </w:p>
    <w:p w14:paraId="05C02C81" w14:textId="2954287E" w:rsidR="001F0E36" w:rsidRDefault="001F0E36">
      <w:pPr>
        <w:rPr>
          <w:lang w:val="en-US" w:eastAsia="zh-CN"/>
        </w:rPr>
      </w:pPr>
    </w:p>
    <w:p w14:paraId="0C79992F" w14:textId="631A26B0" w:rsidR="00D57F16" w:rsidRDefault="00D57F16">
      <w:pPr>
        <w:rPr>
          <w:noProof/>
          <w:lang w:val="en-US" w:eastAsia="zh-CN"/>
        </w:rPr>
      </w:pPr>
      <w:r>
        <w:rPr>
          <w:noProof/>
          <w:lang w:val="en-US" w:eastAsia="zh-CN"/>
        </w:rPr>
        <w:t>A</w:t>
      </w:r>
      <w:r w:rsidRPr="00704289">
        <w:rPr>
          <w:noProof/>
          <w:lang w:val="en-US" w:eastAsia="zh-CN"/>
        </w:rPr>
        <w:t xml:space="preserve">s a result of our </w:t>
      </w:r>
      <w:r>
        <w:rPr>
          <w:noProof/>
          <w:lang w:val="en-US" w:eastAsia="zh-CN"/>
        </w:rPr>
        <w:t>RAN4 TDOCs</w:t>
      </w:r>
      <w:r w:rsidRPr="00704289">
        <w:rPr>
          <w:noProof/>
          <w:lang w:val="en-US" w:eastAsia="zh-CN"/>
        </w:rPr>
        <w:t xml:space="preserve"> presented in February and </w:t>
      </w:r>
      <w:r>
        <w:rPr>
          <w:noProof/>
          <w:lang w:val="en-US" w:eastAsia="zh-CN"/>
        </w:rPr>
        <w:t xml:space="preserve">in </w:t>
      </w:r>
      <w:r w:rsidRPr="00704289">
        <w:rPr>
          <w:noProof/>
          <w:lang w:val="en-US" w:eastAsia="zh-CN"/>
        </w:rPr>
        <w:t xml:space="preserve">April,  there was some consensus that UE-tp-UE </w:t>
      </w:r>
      <w:r>
        <w:rPr>
          <w:noProof/>
          <w:lang w:val="en-US" w:eastAsia="zh-CN"/>
        </w:rPr>
        <w:t>CLI</w:t>
      </w:r>
      <w:r w:rsidRPr="00704289">
        <w:rPr>
          <w:noProof/>
          <w:lang w:val="en-US" w:eastAsia="zh-CN"/>
        </w:rPr>
        <w:t xml:space="preserve"> is a real problem and that reducing the power </w:t>
      </w:r>
      <w:r>
        <w:rPr>
          <w:noProof/>
          <w:lang w:val="en-US" w:eastAsia="zh-CN"/>
        </w:rPr>
        <w:t xml:space="preserve">will </w:t>
      </w:r>
      <w:r w:rsidRPr="00704289">
        <w:rPr>
          <w:noProof/>
          <w:lang w:val="en-US" w:eastAsia="zh-CN"/>
        </w:rPr>
        <w:t xml:space="preserve">mitigate this interference.  </w:t>
      </w:r>
    </w:p>
    <w:p w14:paraId="5FC200CA" w14:textId="77777777" w:rsidR="00D57F16" w:rsidRDefault="00D57F16">
      <w:pPr>
        <w:rPr>
          <w:lang w:val="en-US" w:eastAsia="zh-CN"/>
        </w:rPr>
      </w:pPr>
    </w:p>
    <w:p w14:paraId="369A4BC1" w14:textId="77777777" w:rsidR="00A0352C" w:rsidRDefault="001F0E36" w:rsidP="00F50C33">
      <w:r>
        <w:rPr>
          <w:lang w:val="en-US" w:eastAsia="zh-CN"/>
        </w:rPr>
        <w:t>In th</w:t>
      </w:r>
      <w:r w:rsidR="00F50C33">
        <w:rPr>
          <w:lang w:val="en-US" w:eastAsia="zh-CN"/>
        </w:rPr>
        <w:t xml:space="preserve">e </w:t>
      </w:r>
      <w:r w:rsidR="009F2857">
        <w:rPr>
          <w:lang w:val="en-US" w:eastAsia="zh-CN"/>
        </w:rPr>
        <w:t xml:space="preserve">February </w:t>
      </w:r>
      <w:r w:rsidR="00F50C33">
        <w:rPr>
          <w:lang w:val="en-US" w:eastAsia="zh-CN"/>
        </w:rPr>
        <w:t xml:space="preserve">meeting in Athens, we </w:t>
      </w:r>
      <w:r>
        <w:rPr>
          <w:lang w:val="en-US" w:eastAsia="zh-CN"/>
        </w:rPr>
        <w:t>present</w:t>
      </w:r>
      <w:r w:rsidR="00F50C33">
        <w:rPr>
          <w:lang w:val="en-US" w:eastAsia="zh-CN"/>
        </w:rPr>
        <w:t>ed</w:t>
      </w:r>
      <w:r>
        <w:rPr>
          <w:lang w:val="en-US" w:eastAsia="zh-CN"/>
        </w:rPr>
        <w:t xml:space="preserve"> </w:t>
      </w:r>
      <w:r w:rsidR="00F50C33">
        <w:rPr>
          <w:lang w:val="en-US" w:eastAsia="zh-CN"/>
        </w:rPr>
        <w:t xml:space="preserve">[6] </w:t>
      </w:r>
      <w:r>
        <w:rPr>
          <w:lang w:val="en-US" w:eastAsia="zh-CN"/>
        </w:rPr>
        <w:t>how</w:t>
      </w:r>
      <w:r w:rsidR="00F50C33">
        <w:rPr>
          <w:lang w:val="en-US" w:eastAsia="zh-CN"/>
        </w:rPr>
        <w:t xml:space="preserve"> a single operator owning both networks</w:t>
      </w:r>
      <w:r>
        <w:rPr>
          <w:lang w:val="en-US" w:eastAsia="zh-CN"/>
        </w:rPr>
        <w:t xml:space="preserve"> </w:t>
      </w:r>
      <w:r w:rsidR="00F50C33">
        <w:rPr>
          <w:lang w:val="en-US" w:eastAsia="zh-CN"/>
        </w:rPr>
        <w:t>could</w:t>
      </w:r>
      <w:r>
        <w:rPr>
          <w:lang w:val="en-US" w:eastAsia="zh-CN"/>
        </w:rPr>
        <w:t xml:space="preserve"> mitigate</w:t>
      </w:r>
      <w:bookmarkStart w:id="1" w:name="_Hlk189746731"/>
      <w:r>
        <w:rPr>
          <w:lang w:val="en-US" w:eastAsia="zh-CN"/>
        </w:rPr>
        <w:t xml:space="preserve"> </w:t>
      </w:r>
      <w:r w:rsidR="00F50C33">
        <w:rPr>
          <w:lang w:val="en-US" w:eastAsia="zh-CN"/>
        </w:rPr>
        <w:t xml:space="preserve">this </w:t>
      </w:r>
      <w:r>
        <w:rPr>
          <w:lang w:val="en-US" w:eastAsia="zh-CN"/>
        </w:rPr>
        <w:t>UE-to-UE CLI</w:t>
      </w:r>
      <w:bookmarkEnd w:id="1"/>
      <w:r w:rsidR="00F50C33">
        <w:rPr>
          <w:lang w:val="en-US" w:eastAsia="zh-CN"/>
        </w:rPr>
        <w:t xml:space="preserve">, by reducing the </w:t>
      </w:r>
      <w:r w:rsidR="00362C48">
        <w:rPr>
          <w:noProof/>
          <w:lang w:val="en-US" w:eastAsia="zh-CN"/>
        </w:rPr>
        <w:t>pMax</w:t>
      </w:r>
      <w:r w:rsidR="00F50C33">
        <w:rPr>
          <w:lang w:val="en-US" w:eastAsia="zh-CN"/>
        </w:rPr>
        <w:t xml:space="preserve"> of the SBFD UE by </w:t>
      </w:r>
      <w:r w:rsidR="00F50C33" w:rsidRPr="004B790E">
        <w:rPr>
          <w:noProof/>
          <w:lang w:val="en-US" w:eastAsia="zh-CN"/>
        </w:rPr>
        <w:t>X</w:t>
      </w:r>
      <w:r w:rsidR="00F50C33" w:rsidRPr="006F058B">
        <w:rPr>
          <w:noProof/>
          <w:vertAlign w:val="subscript"/>
          <w:lang w:val="en-US" w:eastAsia="zh-CN"/>
        </w:rPr>
        <w:t>dB</w:t>
      </w:r>
      <w:r w:rsidR="00F50C33">
        <w:rPr>
          <w:lang w:val="en-US" w:eastAsia="zh-CN"/>
        </w:rPr>
        <w:t>. The</w:t>
      </w:r>
      <w:r w:rsidR="00173BC4">
        <w:rPr>
          <w:lang w:val="en-US" w:eastAsia="zh-CN"/>
        </w:rPr>
        <w:t xml:space="preserve"> RAN4</w:t>
      </w:r>
      <w:r w:rsidR="00F50C33">
        <w:rPr>
          <w:lang w:val="en-US" w:eastAsia="zh-CN"/>
        </w:rPr>
        <w:t xml:space="preserve"> </w:t>
      </w:r>
      <w:r w:rsidR="00173BC4">
        <w:rPr>
          <w:lang w:val="en-US" w:eastAsia="zh-CN"/>
        </w:rPr>
        <w:t xml:space="preserve">vice chair </w:t>
      </w:r>
      <w:r w:rsidR="007E5ED0">
        <w:rPr>
          <w:lang w:val="en-US" w:eastAsia="zh-CN"/>
        </w:rPr>
        <w:t xml:space="preserve">decision was to wait until </w:t>
      </w:r>
      <w:r w:rsidR="00173BC4">
        <w:rPr>
          <w:lang w:val="en-US" w:eastAsia="zh-CN"/>
        </w:rPr>
        <w:t xml:space="preserve">after </w:t>
      </w:r>
      <w:r w:rsidR="007E5ED0">
        <w:rPr>
          <w:lang w:val="en-US" w:eastAsia="zh-CN"/>
        </w:rPr>
        <w:t>RAN1 approve</w:t>
      </w:r>
      <w:r w:rsidR="00173BC4">
        <w:rPr>
          <w:lang w:val="en-US" w:eastAsia="zh-CN"/>
        </w:rPr>
        <w:t>s</w:t>
      </w:r>
      <w:r w:rsidR="007E5ED0">
        <w:rPr>
          <w:lang w:val="en-US" w:eastAsia="zh-CN"/>
        </w:rPr>
        <w:t xml:space="preserve"> this solution.</w:t>
      </w:r>
      <w:r w:rsidR="00A0352C" w:rsidRPr="00A0352C">
        <w:t xml:space="preserve"> </w:t>
      </w:r>
    </w:p>
    <w:p w14:paraId="675CB620" w14:textId="77777777" w:rsidR="00A0352C" w:rsidRDefault="00A0352C" w:rsidP="00F50C33"/>
    <w:p w14:paraId="4D0F4FC9" w14:textId="3DCA0E96" w:rsidR="00A0352C" w:rsidRDefault="00A0352C" w:rsidP="00A0352C">
      <w:pPr>
        <w:rPr>
          <w:lang w:val="en-US" w:eastAsia="zh-CN"/>
        </w:rPr>
      </w:pPr>
      <w:r w:rsidRPr="00A0352C">
        <w:rPr>
          <w:lang w:val="en-US" w:eastAsia="zh-CN"/>
        </w:rPr>
        <w:t xml:space="preserve">During </w:t>
      </w:r>
      <w:r>
        <w:rPr>
          <w:lang w:val="en-US" w:eastAsia="zh-CN"/>
        </w:rPr>
        <w:t xml:space="preserve">that </w:t>
      </w:r>
      <w:r w:rsidR="00D57F16">
        <w:rPr>
          <w:lang w:val="en-US" w:eastAsia="zh-CN"/>
        </w:rPr>
        <w:t xml:space="preserve">April </w:t>
      </w:r>
      <w:r w:rsidRPr="00A0352C">
        <w:rPr>
          <w:lang w:val="en-US" w:eastAsia="zh-CN"/>
        </w:rPr>
        <w:t xml:space="preserve">RAN4 </w:t>
      </w:r>
      <w:r>
        <w:rPr>
          <w:lang w:val="en-US" w:eastAsia="zh-CN"/>
        </w:rPr>
        <w:t>meeting</w:t>
      </w:r>
      <w:r w:rsidRPr="00A0352C">
        <w:rPr>
          <w:lang w:val="en-US" w:eastAsia="zh-CN"/>
        </w:rPr>
        <w:t xml:space="preserve"> companies </w:t>
      </w:r>
      <w:r>
        <w:rPr>
          <w:lang w:val="en-US" w:eastAsia="zh-CN"/>
        </w:rPr>
        <w:t xml:space="preserve">asked for </w:t>
      </w:r>
      <w:r w:rsidRPr="00A0352C">
        <w:rPr>
          <w:lang w:val="en-US" w:eastAsia="zh-CN"/>
        </w:rPr>
        <w:t xml:space="preserve">a method to identify </w:t>
      </w:r>
      <w:r>
        <w:rPr>
          <w:lang w:val="en-US" w:eastAsia="zh-CN"/>
        </w:rPr>
        <w:t>the</w:t>
      </w:r>
      <w:r w:rsidRPr="00A0352C">
        <w:rPr>
          <w:lang w:val="en-US" w:eastAsia="zh-CN"/>
        </w:rPr>
        <w:t xml:space="preserve"> aggressor UE of the neighboring network </w:t>
      </w:r>
      <w:r>
        <w:rPr>
          <w:lang w:val="en-US" w:eastAsia="zh-CN"/>
        </w:rPr>
        <w:t xml:space="preserve">and then </w:t>
      </w:r>
      <w:r w:rsidRPr="00A0352C">
        <w:rPr>
          <w:lang w:val="en-US" w:eastAsia="zh-CN"/>
        </w:rPr>
        <w:t>to request the aggressor</w:t>
      </w:r>
      <w:r>
        <w:rPr>
          <w:lang w:val="en-US" w:eastAsia="zh-CN"/>
        </w:rPr>
        <w:t>’s</w:t>
      </w:r>
      <w:r w:rsidRPr="00A0352C">
        <w:rPr>
          <w:lang w:val="en-US" w:eastAsia="zh-CN"/>
        </w:rPr>
        <w:t xml:space="preserve"> </w:t>
      </w:r>
      <w:r>
        <w:rPr>
          <w:lang w:val="en-US" w:eastAsia="zh-CN"/>
        </w:rPr>
        <w:t xml:space="preserve">SBFD </w:t>
      </w:r>
      <w:r>
        <w:rPr>
          <w:noProof/>
          <w:lang w:val="en-US" w:eastAsia="zh-CN"/>
        </w:rPr>
        <w:t>gNb</w:t>
      </w:r>
      <w:r w:rsidRPr="00A0352C">
        <w:rPr>
          <w:lang w:val="en-US" w:eastAsia="zh-CN"/>
        </w:rPr>
        <w:t xml:space="preserve"> to reduce the maximum transmit power of th</w:t>
      </w:r>
      <w:r>
        <w:rPr>
          <w:lang w:val="en-US" w:eastAsia="zh-CN"/>
        </w:rPr>
        <w:t>at</w:t>
      </w:r>
      <w:r w:rsidRPr="00A0352C">
        <w:rPr>
          <w:lang w:val="en-US" w:eastAsia="zh-CN"/>
        </w:rPr>
        <w:t xml:space="preserve"> </w:t>
      </w:r>
      <w:r>
        <w:rPr>
          <w:lang w:val="en-US" w:eastAsia="zh-CN"/>
        </w:rPr>
        <w:t xml:space="preserve">specific </w:t>
      </w:r>
      <w:r w:rsidRPr="00A0352C">
        <w:rPr>
          <w:lang w:val="en-US" w:eastAsia="zh-CN"/>
        </w:rPr>
        <w:t xml:space="preserve">aggressor UE.  </w:t>
      </w:r>
    </w:p>
    <w:p w14:paraId="1920120A" w14:textId="77777777" w:rsidR="00A0352C" w:rsidRDefault="00A0352C" w:rsidP="00A0352C">
      <w:pPr>
        <w:rPr>
          <w:lang w:val="en-US" w:eastAsia="zh-CN"/>
        </w:rPr>
      </w:pPr>
    </w:p>
    <w:p w14:paraId="1FABE260" w14:textId="6003A56B" w:rsidR="009F2857" w:rsidRDefault="009F2857" w:rsidP="00F50C33">
      <w:pPr>
        <w:rPr>
          <w:lang w:val="en-US" w:eastAsia="zh-CN"/>
        </w:rPr>
      </w:pPr>
      <w:r w:rsidRPr="00173BC4">
        <w:rPr>
          <w:b/>
          <w:bCs/>
          <w:lang w:val="en-US" w:eastAsia="zh-CN"/>
        </w:rPr>
        <w:t>RAN1 decision</w:t>
      </w:r>
      <w:r>
        <w:rPr>
          <w:lang w:val="en-US" w:eastAsia="zh-CN"/>
        </w:rPr>
        <w:t xml:space="preserve">: RAN1 discussed the need to reduce </w:t>
      </w:r>
      <w:r w:rsidR="00362C48">
        <w:rPr>
          <w:noProof/>
          <w:lang w:val="en-US" w:eastAsia="zh-CN"/>
        </w:rPr>
        <w:t>pMax</w:t>
      </w:r>
      <w:r w:rsidRPr="009F2857">
        <w:rPr>
          <w:lang w:val="en-US" w:eastAsia="zh-CN"/>
        </w:rPr>
        <w:t xml:space="preserve"> </w:t>
      </w:r>
      <w:r>
        <w:rPr>
          <w:lang w:val="en-US" w:eastAsia="zh-CN"/>
        </w:rPr>
        <w:t xml:space="preserve">for </w:t>
      </w:r>
      <w:r w:rsidR="00D57F16">
        <w:rPr>
          <w:noProof/>
          <w:lang w:val="en-US" w:eastAsia="zh-CN"/>
        </w:rPr>
        <w:t>SBFD UE</w:t>
      </w:r>
      <w:r w:rsidR="00D57F16">
        <w:rPr>
          <w:lang w:val="en-US" w:eastAsia="zh-CN"/>
        </w:rPr>
        <w:t xml:space="preserve"> i</w:t>
      </w:r>
      <w:r w:rsidR="00D57F16">
        <w:rPr>
          <w:lang w:val="en-US" w:eastAsia="zh-CN"/>
        </w:rPr>
        <w:t xml:space="preserve">n </w:t>
      </w:r>
      <w:r w:rsidR="00D57F16">
        <w:rPr>
          <w:lang w:val="en-US" w:eastAsia="zh-CN"/>
        </w:rPr>
        <w:t>April but</w:t>
      </w:r>
      <w:r w:rsidR="009D1F46" w:rsidRPr="009D1F46">
        <w:rPr>
          <w:lang w:val="en-US" w:eastAsia="zh-CN"/>
        </w:rPr>
        <w:t xml:space="preserve"> deferred the decision to send an LS </w:t>
      </w:r>
      <w:r w:rsidR="009D1F46">
        <w:rPr>
          <w:lang w:val="en-US" w:eastAsia="zh-CN"/>
        </w:rPr>
        <w:t xml:space="preserve">from RAN1 to </w:t>
      </w:r>
      <w:r w:rsidR="009D1F46" w:rsidRPr="009D1F46">
        <w:rPr>
          <w:lang w:val="en-US" w:eastAsia="zh-CN"/>
        </w:rPr>
        <w:t>RAN4</w:t>
      </w:r>
      <w:r w:rsidR="00D57F16">
        <w:rPr>
          <w:lang w:val="en-US" w:eastAsia="zh-CN"/>
        </w:rPr>
        <w:t>, asking RAN4 for more data</w:t>
      </w:r>
      <w:r w:rsidR="009D1F46" w:rsidRPr="009D1F46">
        <w:rPr>
          <w:lang w:val="en-US" w:eastAsia="zh-CN"/>
        </w:rPr>
        <w:t>.</w:t>
      </w:r>
      <w:r>
        <w:rPr>
          <w:lang w:val="en-US" w:eastAsia="zh-CN"/>
        </w:rPr>
        <w:t xml:space="preserve"> Since this </w:t>
      </w:r>
      <w:r w:rsidR="00D57F16">
        <w:rPr>
          <w:lang w:val="en-US" w:eastAsia="zh-CN"/>
        </w:rPr>
        <w:t xml:space="preserve">May </w:t>
      </w:r>
      <w:r>
        <w:rPr>
          <w:lang w:val="en-US" w:eastAsia="zh-CN"/>
        </w:rPr>
        <w:t xml:space="preserve">is the last meeting for RAN1 on Rel 19 SBFD, </w:t>
      </w:r>
      <w:r w:rsidR="004E7762">
        <w:rPr>
          <w:lang w:val="en-US" w:eastAsia="zh-CN"/>
        </w:rPr>
        <w:t>we cannot continue with this ping-pong discussion between RAN4 and RAN1 and propose to move on with adding a 2</w:t>
      </w:r>
      <w:r w:rsidR="00704289" w:rsidRPr="00704289">
        <w:rPr>
          <w:vertAlign w:val="superscript"/>
          <w:lang w:val="en-US" w:eastAsia="zh-CN"/>
        </w:rPr>
        <w:t>nd</w:t>
      </w:r>
      <w:r w:rsidR="00704289">
        <w:rPr>
          <w:lang w:val="en-US" w:eastAsia="zh-CN"/>
        </w:rPr>
        <w:t xml:space="preserve"> </w:t>
      </w:r>
      <w:r w:rsidR="00D57F16">
        <w:rPr>
          <w:noProof/>
          <w:lang w:val="en-US" w:eastAsia="zh-CN"/>
        </w:rPr>
        <w:t>pMax</w:t>
      </w:r>
      <w:r w:rsidR="00D57F16" w:rsidRPr="009F2857">
        <w:rPr>
          <w:lang w:val="en-US" w:eastAsia="zh-CN"/>
        </w:rPr>
        <w:t xml:space="preserve"> </w:t>
      </w:r>
      <w:r w:rsidR="004E7762">
        <w:rPr>
          <w:lang w:val="en-US" w:eastAsia="zh-CN"/>
        </w:rPr>
        <w:t>for SBFD UEs.</w:t>
      </w:r>
      <w:r w:rsidR="00704289">
        <w:rPr>
          <w:lang w:val="en-US" w:eastAsia="zh-CN"/>
        </w:rPr>
        <w:t xml:space="preserve"> </w:t>
      </w:r>
    </w:p>
    <w:p w14:paraId="1000CE0B" w14:textId="77777777" w:rsidR="00D57F16" w:rsidRDefault="00D57F16" w:rsidP="00F50C33">
      <w:pPr>
        <w:rPr>
          <w:noProof/>
          <w:lang w:val="en-US" w:eastAsia="zh-CN"/>
        </w:rPr>
      </w:pPr>
    </w:p>
    <w:p w14:paraId="53184C7D" w14:textId="05A39363" w:rsidR="00002CCF" w:rsidRDefault="00704289" w:rsidP="00EC3E45">
      <w:pPr>
        <w:rPr>
          <w:noProof/>
          <w:lang w:val="en-US" w:eastAsia="zh-CN"/>
        </w:rPr>
      </w:pPr>
      <w:r w:rsidRPr="00704289">
        <w:rPr>
          <w:noProof/>
          <w:lang w:val="en-US" w:eastAsia="zh-CN"/>
        </w:rPr>
        <w:t xml:space="preserve">The open question is how to apply this </w:t>
      </w:r>
      <w:r w:rsidR="00362C48">
        <w:rPr>
          <w:noProof/>
          <w:lang w:val="en-US" w:eastAsia="zh-CN"/>
        </w:rPr>
        <w:t>pMax</w:t>
      </w:r>
      <w:r w:rsidRPr="00704289">
        <w:rPr>
          <w:noProof/>
          <w:lang w:val="en-US" w:eastAsia="zh-CN"/>
        </w:rPr>
        <w:t xml:space="preserve"> reduction only to UE’s causing interference.  This is a R</w:t>
      </w:r>
      <w:r>
        <w:rPr>
          <w:noProof/>
          <w:lang w:val="en-US" w:eastAsia="zh-CN"/>
        </w:rPr>
        <w:t>AN</w:t>
      </w:r>
      <w:r w:rsidRPr="00704289">
        <w:rPr>
          <w:noProof/>
          <w:lang w:val="en-US" w:eastAsia="zh-CN"/>
        </w:rPr>
        <w:t xml:space="preserve">1 </w:t>
      </w:r>
      <w:r>
        <w:rPr>
          <w:noProof/>
          <w:lang w:val="en-US" w:eastAsia="zh-CN"/>
        </w:rPr>
        <w:t xml:space="preserve">and RAN3 </w:t>
      </w:r>
      <w:r w:rsidRPr="00704289">
        <w:rPr>
          <w:noProof/>
          <w:lang w:val="en-US" w:eastAsia="zh-CN"/>
        </w:rPr>
        <w:t>issue to address by coordinating and scheduling the UEs so UEs at cell edge that are assigned to SBFD would invoke</w:t>
      </w:r>
      <w:r w:rsidR="00EC3E45">
        <w:rPr>
          <w:noProof/>
          <w:lang w:val="en-US" w:eastAsia="zh-CN"/>
        </w:rPr>
        <w:t xml:space="preserve"> the</w:t>
      </w:r>
      <w:r w:rsidRPr="00704289">
        <w:rPr>
          <w:noProof/>
          <w:lang w:val="en-US" w:eastAsia="zh-CN"/>
        </w:rPr>
        <w:t xml:space="preserve"> </w:t>
      </w:r>
      <w:r w:rsidR="00362C48">
        <w:rPr>
          <w:noProof/>
          <w:lang w:val="en-US" w:eastAsia="zh-CN"/>
        </w:rPr>
        <w:t>pMax</w:t>
      </w:r>
      <w:r w:rsidRPr="00704289">
        <w:rPr>
          <w:noProof/>
          <w:lang w:val="en-US" w:eastAsia="zh-CN"/>
        </w:rPr>
        <w:t xml:space="preserve"> reduction.  </w:t>
      </w:r>
      <w:r w:rsidR="00EC3E45">
        <w:rPr>
          <w:noProof/>
          <w:lang w:val="en-US" w:eastAsia="zh-CN"/>
        </w:rPr>
        <w:t xml:space="preserve">Solving this </w:t>
      </w:r>
      <w:r w:rsidRPr="00704289">
        <w:rPr>
          <w:noProof/>
          <w:lang w:val="en-US" w:eastAsia="zh-CN"/>
        </w:rPr>
        <w:t xml:space="preserve">will </w:t>
      </w:r>
      <w:r w:rsidR="00E027E8">
        <w:rPr>
          <w:noProof/>
          <w:lang w:val="en-US" w:eastAsia="zh-CN"/>
        </w:rPr>
        <w:t xml:space="preserve">mitigate the </w:t>
      </w:r>
      <w:r w:rsidR="00EC3E45">
        <w:rPr>
          <w:noProof/>
          <w:lang w:val="en-US" w:eastAsia="zh-CN"/>
        </w:rPr>
        <w:t>CLI problem:</w:t>
      </w:r>
      <w:r w:rsidR="00002CCF">
        <w:rPr>
          <w:noProof/>
          <w:lang w:val="en-US" w:eastAsia="zh-CN"/>
        </w:rPr>
        <w:t xml:space="preserve"> </w:t>
      </w:r>
    </w:p>
    <w:p w14:paraId="4FCC9162" w14:textId="62FF1E3E" w:rsidR="00002CCF" w:rsidRDefault="00002CCF" w:rsidP="00002CCF">
      <w:pPr>
        <w:pStyle w:val="ListParagraph"/>
        <w:numPr>
          <w:ilvl w:val="0"/>
          <w:numId w:val="48"/>
        </w:numPr>
        <w:rPr>
          <w:noProof/>
          <w:lang w:val="en-US" w:eastAsia="zh-CN"/>
        </w:rPr>
      </w:pPr>
      <w:r w:rsidRPr="00002CCF">
        <w:rPr>
          <w:noProof/>
          <w:lang w:val="en-US" w:eastAsia="zh-CN"/>
        </w:rPr>
        <w:t xml:space="preserve">On one hand, limiting the </w:t>
      </w:r>
      <w:r w:rsidR="00362C48">
        <w:rPr>
          <w:noProof/>
          <w:lang w:val="en-US" w:eastAsia="zh-CN"/>
        </w:rPr>
        <w:t>pMax</w:t>
      </w:r>
      <w:r w:rsidRPr="00002CCF">
        <w:rPr>
          <w:noProof/>
          <w:lang w:val="en-US" w:eastAsia="zh-CN"/>
        </w:rPr>
        <w:t xml:space="preserve"> can help to address UE to UE CLI. Meanwhile, On the other hand, some operators including VDF and CMCC raised the SBFD UL coverage concerns if UL tx power is reduced.</w:t>
      </w:r>
    </w:p>
    <w:p w14:paraId="38974D1A" w14:textId="77777777" w:rsidR="00972156" w:rsidRDefault="00704289" w:rsidP="00704289">
      <w:pPr>
        <w:pStyle w:val="ListParagraph"/>
        <w:tabs>
          <w:tab w:val="left" w:pos="1170"/>
        </w:tabs>
        <w:rPr>
          <w:noProof/>
          <w:lang w:val="en-US" w:eastAsia="zh-CN"/>
        </w:rPr>
      </w:pPr>
      <w:r w:rsidRPr="00704289">
        <w:rPr>
          <w:noProof/>
          <w:lang w:val="en-US" w:eastAsia="zh-CN"/>
        </w:rPr>
        <w:t>a.</w:t>
      </w:r>
      <w:r w:rsidRPr="00704289">
        <w:rPr>
          <w:noProof/>
          <w:lang w:val="en-US" w:eastAsia="zh-CN"/>
        </w:rPr>
        <w:tab/>
        <w:t xml:space="preserve">Note:  UE’s causing interference or victims suffering from UE to UE interference will experience UL </w:t>
      </w:r>
    </w:p>
    <w:p w14:paraId="3EC1CDD5" w14:textId="6F44AC6A" w:rsidR="00704289" w:rsidRDefault="00704289" w:rsidP="00704289">
      <w:pPr>
        <w:pStyle w:val="ListParagraph"/>
        <w:tabs>
          <w:tab w:val="left" w:pos="1170"/>
        </w:tabs>
        <w:rPr>
          <w:noProof/>
          <w:lang w:val="en-US" w:eastAsia="zh-CN"/>
        </w:rPr>
      </w:pPr>
      <w:r w:rsidRPr="00704289">
        <w:rPr>
          <w:noProof/>
          <w:lang w:val="en-US" w:eastAsia="zh-CN"/>
        </w:rPr>
        <w:t>coverage issues as a result of such interference.</w:t>
      </w:r>
    </w:p>
    <w:p w14:paraId="579DC19F" w14:textId="1BE26F3C" w:rsidR="00972156" w:rsidRPr="00002CCF" w:rsidRDefault="00972156" w:rsidP="00704289">
      <w:pPr>
        <w:pStyle w:val="ListParagraph"/>
        <w:tabs>
          <w:tab w:val="left" w:pos="1170"/>
        </w:tabs>
        <w:rPr>
          <w:noProof/>
          <w:lang w:val="en-US" w:eastAsia="zh-CN"/>
        </w:rPr>
      </w:pPr>
      <w:r>
        <w:rPr>
          <w:noProof/>
          <w:lang w:val="en-US" w:eastAsia="zh-CN"/>
        </w:rPr>
        <w:t xml:space="preserve">b. </w:t>
      </w:r>
      <w:r>
        <w:rPr>
          <w:noProof/>
          <w:lang w:val="en-US" w:eastAsia="zh-CN"/>
        </w:rPr>
        <w:tab/>
        <w:t xml:space="preserve">Note:  </w:t>
      </w:r>
      <w:r w:rsidRPr="00972156">
        <w:rPr>
          <w:noProof/>
          <w:lang w:val="en-US" w:eastAsia="zh-CN"/>
        </w:rPr>
        <w:t xml:space="preserve">Charter </w:t>
      </w:r>
      <w:r w:rsidR="00B20A87">
        <w:rPr>
          <w:noProof/>
          <w:lang w:val="en-US" w:eastAsia="zh-CN"/>
        </w:rPr>
        <w:t>and</w:t>
      </w:r>
      <w:r w:rsidRPr="00972156">
        <w:rPr>
          <w:noProof/>
          <w:lang w:val="en-US" w:eastAsia="zh-CN"/>
        </w:rPr>
        <w:t xml:space="preserve"> </w:t>
      </w:r>
      <w:r>
        <w:rPr>
          <w:noProof/>
          <w:lang w:val="en-US" w:eastAsia="zh-CN"/>
        </w:rPr>
        <w:t xml:space="preserve">other </w:t>
      </w:r>
      <w:r w:rsidRPr="00972156">
        <w:rPr>
          <w:noProof/>
          <w:lang w:val="en-US" w:eastAsia="zh-CN"/>
        </w:rPr>
        <w:t xml:space="preserve">companies pointed </w:t>
      </w:r>
      <w:r w:rsidR="00B20A87">
        <w:rPr>
          <w:noProof/>
          <w:lang w:val="en-US" w:eastAsia="zh-CN"/>
        </w:rPr>
        <w:t xml:space="preserve">that </w:t>
      </w:r>
      <w:r w:rsidRPr="00972156">
        <w:rPr>
          <w:noProof/>
          <w:lang w:val="en-US" w:eastAsia="zh-CN"/>
        </w:rPr>
        <w:t xml:space="preserve">repeated transmissions can enhance </w:t>
      </w:r>
      <w:r w:rsidR="00B20A87">
        <w:rPr>
          <w:noProof/>
          <w:lang w:val="en-US" w:eastAsia="zh-CN"/>
        </w:rPr>
        <w:t xml:space="preserve">the lost </w:t>
      </w:r>
      <w:r w:rsidRPr="00972156">
        <w:rPr>
          <w:noProof/>
          <w:lang w:val="en-US" w:eastAsia="zh-CN"/>
        </w:rPr>
        <w:t>coverage during SBFD symbols/slots.</w:t>
      </w:r>
    </w:p>
    <w:p w14:paraId="0529F22A" w14:textId="72183E48" w:rsidR="00002CCF" w:rsidRDefault="00002CCF" w:rsidP="00797B8B">
      <w:pPr>
        <w:pStyle w:val="ListParagraph"/>
        <w:numPr>
          <w:ilvl w:val="0"/>
          <w:numId w:val="48"/>
        </w:numPr>
        <w:rPr>
          <w:noProof/>
          <w:lang w:val="en-US" w:eastAsia="zh-CN"/>
        </w:rPr>
      </w:pPr>
      <w:r>
        <w:rPr>
          <w:noProof/>
          <w:lang w:val="en-US" w:eastAsia="zh-CN"/>
        </w:rPr>
        <w:t>I</w:t>
      </w:r>
      <w:r w:rsidRPr="00002CCF">
        <w:rPr>
          <w:noProof/>
          <w:lang w:val="en-US" w:eastAsia="zh-CN"/>
        </w:rPr>
        <w:t xml:space="preserve">n </w:t>
      </w:r>
      <w:r>
        <w:rPr>
          <w:noProof/>
          <w:lang w:val="en-US" w:eastAsia="zh-CN"/>
        </w:rPr>
        <w:t xml:space="preserve">the </w:t>
      </w:r>
      <w:r w:rsidRPr="00002CCF">
        <w:rPr>
          <w:noProof/>
          <w:lang w:val="en-US" w:eastAsia="zh-CN"/>
        </w:rPr>
        <w:t xml:space="preserve">WID, also as part of the conclusion in R18 SI, UE RF requirement impacts are excluded. </w:t>
      </w:r>
    </w:p>
    <w:p w14:paraId="518E8009" w14:textId="1144220F" w:rsidR="00002CCF" w:rsidRDefault="00002CCF" w:rsidP="006A36ED">
      <w:pPr>
        <w:pStyle w:val="ListParagraph"/>
        <w:numPr>
          <w:ilvl w:val="0"/>
          <w:numId w:val="48"/>
        </w:numPr>
        <w:rPr>
          <w:noProof/>
          <w:lang w:val="en-US" w:eastAsia="zh-CN"/>
        </w:rPr>
      </w:pPr>
      <w:r w:rsidRPr="00002CCF">
        <w:rPr>
          <w:noProof/>
          <w:lang w:val="en-US" w:eastAsia="zh-CN"/>
        </w:rPr>
        <w:t xml:space="preserve">How to handle legacy UE, if it does not have CLI measurement capability? </w:t>
      </w:r>
      <w:r w:rsidR="00B9240C">
        <w:rPr>
          <w:noProof/>
          <w:lang w:val="en-US" w:eastAsia="zh-CN"/>
        </w:rPr>
        <w:t>S</w:t>
      </w:r>
      <w:r w:rsidR="00B9240C" w:rsidRPr="00B9240C">
        <w:rPr>
          <w:noProof/>
          <w:lang w:val="en-US" w:eastAsia="zh-CN"/>
        </w:rPr>
        <w:t xml:space="preserve">pecifically identifying the aggressor UEs of the neighboring </w:t>
      </w:r>
      <w:r w:rsidR="00B9240C">
        <w:rPr>
          <w:noProof/>
          <w:lang w:val="en-US" w:eastAsia="zh-CN"/>
        </w:rPr>
        <w:t xml:space="preserve">SBFD </w:t>
      </w:r>
      <w:r w:rsidR="00B9240C" w:rsidRPr="00B9240C">
        <w:rPr>
          <w:noProof/>
          <w:lang w:val="en-US" w:eastAsia="zh-CN"/>
        </w:rPr>
        <w:t>network causing UE-to-UE CLI</w:t>
      </w:r>
      <w:r w:rsidR="00B9240C">
        <w:rPr>
          <w:noProof/>
          <w:lang w:val="en-US" w:eastAsia="zh-CN"/>
        </w:rPr>
        <w:t>?</w:t>
      </w:r>
    </w:p>
    <w:p w14:paraId="45C008D7" w14:textId="4383D6F7" w:rsidR="00002CCF" w:rsidRPr="00002CCF" w:rsidRDefault="00002CCF" w:rsidP="006A36ED">
      <w:pPr>
        <w:pStyle w:val="ListParagraph"/>
        <w:numPr>
          <w:ilvl w:val="0"/>
          <w:numId w:val="48"/>
        </w:numPr>
        <w:rPr>
          <w:noProof/>
          <w:lang w:val="en-US" w:eastAsia="zh-CN"/>
        </w:rPr>
      </w:pPr>
      <w:r w:rsidRPr="00002CCF">
        <w:rPr>
          <w:noProof/>
          <w:lang w:val="en-US" w:eastAsia="zh-CN"/>
        </w:rPr>
        <w:t xml:space="preserve">How to address gNB-gNB info sharing to coordinate UE scheduling? This should be defined in </w:t>
      </w:r>
      <w:r w:rsidR="00F017E5" w:rsidRPr="00704289">
        <w:rPr>
          <w:noProof/>
          <w:lang w:val="en-US" w:eastAsia="zh-CN"/>
        </w:rPr>
        <w:t>R</w:t>
      </w:r>
      <w:r w:rsidR="00F017E5">
        <w:rPr>
          <w:noProof/>
          <w:lang w:val="en-US" w:eastAsia="zh-CN"/>
        </w:rPr>
        <w:t>AN</w:t>
      </w:r>
      <w:r w:rsidR="00F017E5" w:rsidRPr="00704289">
        <w:rPr>
          <w:noProof/>
          <w:lang w:val="en-US" w:eastAsia="zh-CN"/>
        </w:rPr>
        <w:t xml:space="preserve">1 </w:t>
      </w:r>
      <w:r w:rsidR="00F017E5">
        <w:rPr>
          <w:noProof/>
          <w:lang w:val="en-US" w:eastAsia="zh-CN"/>
        </w:rPr>
        <w:t xml:space="preserve">and </w:t>
      </w:r>
      <w:r w:rsidR="00B20A87">
        <w:rPr>
          <w:noProof/>
          <w:lang w:val="en-US" w:eastAsia="zh-CN"/>
        </w:rPr>
        <w:t xml:space="preserve">in </w:t>
      </w:r>
      <w:r w:rsidR="00F017E5">
        <w:rPr>
          <w:noProof/>
          <w:lang w:val="en-US" w:eastAsia="zh-CN"/>
        </w:rPr>
        <w:t>RAN3</w:t>
      </w:r>
      <w:r w:rsidRPr="00002CCF">
        <w:rPr>
          <w:noProof/>
          <w:lang w:val="en-US" w:eastAsia="zh-CN"/>
        </w:rPr>
        <w:t>.</w:t>
      </w:r>
    </w:p>
    <w:p w14:paraId="697F21E6" w14:textId="77777777" w:rsidR="00002CCF" w:rsidRDefault="00002CCF" w:rsidP="00002CCF">
      <w:pPr>
        <w:rPr>
          <w:noProof/>
          <w:lang w:val="en-US" w:eastAsia="zh-CN"/>
        </w:rPr>
      </w:pPr>
    </w:p>
    <w:p w14:paraId="433ACD62" w14:textId="4264C901" w:rsidR="007E5ED0" w:rsidRDefault="007E5ED0" w:rsidP="00F50C33">
      <w:pPr>
        <w:rPr>
          <w:lang w:val="en-US" w:eastAsia="zh-CN"/>
        </w:rPr>
      </w:pPr>
      <w:r>
        <w:rPr>
          <w:noProof/>
          <w:lang w:val="en-US" w:eastAsia="zh-CN"/>
        </w:rPr>
        <w:t xml:space="preserve">In this meeting, we present </w:t>
      </w:r>
      <w:r w:rsidR="004E7762">
        <w:rPr>
          <w:noProof/>
          <w:lang w:val="en-US" w:eastAsia="zh-CN"/>
        </w:rPr>
        <w:t>our proposal for mitigating UE-to-UE CLI.</w:t>
      </w:r>
    </w:p>
    <w:p w14:paraId="670389BB" w14:textId="77777777" w:rsidR="002C57D3" w:rsidRDefault="002C57D3">
      <w:pPr>
        <w:overflowPunct/>
        <w:autoSpaceDE/>
        <w:autoSpaceDN/>
        <w:adjustRightInd/>
        <w:textAlignment w:val="auto"/>
        <w:rPr>
          <w:rFonts w:ascii="Tahoma" w:eastAsia="Cambria" w:hAnsi="Tahoma" w:cs="Consolas"/>
          <w:sz w:val="36"/>
          <w:szCs w:val="20"/>
        </w:rPr>
      </w:pPr>
      <w:r>
        <w:br w:type="page"/>
      </w:r>
    </w:p>
    <w:p w14:paraId="01B999B3" w14:textId="0DC7B69C" w:rsidR="00CD2111" w:rsidRPr="00511355" w:rsidRDefault="002C57D3" w:rsidP="00511355">
      <w:pPr>
        <w:pStyle w:val="Heading1"/>
      </w:pPr>
      <w:r>
        <w:lastRenderedPageBreak/>
        <w:t>D</w:t>
      </w:r>
      <w:r w:rsidR="00E614FA" w:rsidRPr="00511355">
        <w:t>iscussion</w:t>
      </w:r>
    </w:p>
    <w:p w14:paraId="451E5F1C" w14:textId="1789F670" w:rsidR="009847F2" w:rsidRDefault="009847F2" w:rsidP="001F0E36">
      <w:pPr>
        <w:rPr>
          <w:lang w:val="en-US" w:eastAsia="zh-CN"/>
        </w:rPr>
      </w:pPr>
      <w:r>
        <w:rPr>
          <w:lang w:val="en-US" w:eastAsia="zh-CN"/>
        </w:rPr>
        <w:t>It was agreed that UE-to-UE CLI is worst at cell edge, when the two UEs are in a cluster location (same area)</w:t>
      </w:r>
      <w:r w:rsidR="002C57D3">
        <w:rPr>
          <w:lang w:val="en-US" w:eastAsia="zh-CN"/>
        </w:rPr>
        <w:t>, as shown in Rel. 18 study, TR 38.858 [1] section 11.3.1-1.</w:t>
      </w:r>
    </w:p>
    <w:p w14:paraId="0B556881" w14:textId="77777777" w:rsidR="009847F2" w:rsidRDefault="009847F2" w:rsidP="001F0E36">
      <w:pPr>
        <w:rPr>
          <w:lang w:val="en-US" w:eastAsia="zh-CN"/>
        </w:rPr>
      </w:pPr>
    </w:p>
    <w:p w14:paraId="431D84F0" w14:textId="45794FFF" w:rsidR="00B42F88" w:rsidRDefault="009847F2" w:rsidP="002C57D3">
      <w:pPr>
        <w:rPr>
          <w:noProof/>
          <w:lang w:val="en-US" w:eastAsia="zh-CN"/>
        </w:rPr>
      </w:pPr>
      <w:r>
        <w:rPr>
          <w:lang w:val="en-US" w:eastAsia="zh-CN"/>
        </w:rPr>
        <w:t>The next diagram shows that DUD (40%, 20%, 40%) is optimal to mitigate this issue, as its IM</w:t>
      </w:r>
      <w:r w:rsidRPr="009847F2">
        <w:rPr>
          <w:vertAlign w:val="subscript"/>
          <w:lang w:val="en-US" w:eastAsia="zh-CN"/>
        </w:rPr>
        <w:t>7</w:t>
      </w:r>
      <w:r>
        <w:rPr>
          <w:lang w:val="en-US" w:eastAsia="zh-CN"/>
        </w:rPr>
        <w:t xml:space="preserve"> noise is reduced much more then IM</w:t>
      </w:r>
      <w:r>
        <w:rPr>
          <w:vertAlign w:val="subscript"/>
          <w:lang w:val="en-US" w:eastAsia="zh-CN"/>
        </w:rPr>
        <w:t>3</w:t>
      </w:r>
      <w:r w:rsidRPr="009847F2">
        <w:rPr>
          <w:lang w:val="en-US" w:eastAsia="zh-CN"/>
        </w:rPr>
        <w:t xml:space="preserve"> </w:t>
      </w:r>
      <w:r>
        <w:rPr>
          <w:lang w:val="en-US" w:eastAsia="zh-CN"/>
        </w:rPr>
        <w:t>and IM</w:t>
      </w:r>
      <w:r>
        <w:rPr>
          <w:vertAlign w:val="subscript"/>
          <w:lang w:val="en-US" w:eastAsia="zh-CN"/>
        </w:rPr>
        <w:t>5</w:t>
      </w:r>
      <w:r w:rsidR="002C57D3">
        <w:rPr>
          <w:lang w:val="en-US" w:eastAsia="zh-CN"/>
        </w:rPr>
        <w:t>. Additionally, its IM</w:t>
      </w:r>
      <w:r w:rsidR="002C57D3">
        <w:rPr>
          <w:vertAlign w:val="subscript"/>
          <w:lang w:val="en-US" w:eastAsia="zh-CN"/>
        </w:rPr>
        <w:t>3</w:t>
      </w:r>
      <w:r w:rsidR="002C57D3" w:rsidRPr="009847F2">
        <w:rPr>
          <w:lang w:val="en-US" w:eastAsia="zh-CN"/>
        </w:rPr>
        <w:t xml:space="preserve"> </w:t>
      </w:r>
      <w:r w:rsidR="002C57D3">
        <w:rPr>
          <w:lang w:val="en-US" w:eastAsia="zh-CN"/>
        </w:rPr>
        <w:t>and IM</w:t>
      </w:r>
      <w:r w:rsidR="002C57D3">
        <w:rPr>
          <w:vertAlign w:val="subscript"/>
          <w:lang w:val="en-US" w:eastAsia="zh-CN"/>
        </w:rPr>
        <w:t>5</w:t>
      </w:r>
      <w:r w:rsidR="002C57D3" w:rsidRPr="002C57D3">
        <w:rPr>
          <w:lang w:val="en-US" w:eastAsia="zh-CN"/>
        </w:rPr>
        <w:t xml:space="preserve"> </w:t>
      </w:r>
      <w:r w:rsidR="002C57D3">
        <w:rPr>
          <w:lang w:val="en-US" w:eastAsia="zh-CN"/>
        </w:rPr>
        <w:t xml:space="preserve">do not reach the adjacent channel. </w:t>
      </w:r>
    </w:p>
    <w:p w14:paraId="2D22315F" w14:textId="4CF31A7F" w:rsidR="008E7DBD" w:rsidRDefault="00D85201" w:rsidP="002C57D3">
      <w:pPr>
        <w:rPr>
          <w:lang w:val="en-US" w:eastAsia="zh-CN"/>
        </w:rPr>
      </w:pPr>
      <w:r>
        <w:rPr>
          <w:noProof/>
          <w:lang w:val="en-US" w:eastAsia="zh-CN"/>
        </w:rPr>
        <w:drawing>
          <wp:inline distT="0" distB="0" distL="0" distR="0" wp14:anchorId="5E7A9339" wp14:editId="3C0CAA6E">
            <wp:extent cx="6743065" cy="4993005"/>
            <wp:effectExtent l="0" t="0" r="635" b="0"/>
            <wp:docPr id="1822586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43065" cy="4993005"/>
                    </a:xfrm>
                    <a:prstGeom prst="rect">
                      <a:avLst/>
                    </a:prstGeom>
                    <a:noFill/>
                  </pic:spPr>
                </pic:pic>
              </a:graphicData>
            </a:graphic>
          </wp:inline>
        </w:drawing>
      </w:r>
    </w:p>
    <w:p w14:paraId="72A383C3" w14:textId="35E77A66" w:rsidR="00E750B3" w:rsidRDefault="00E750B3" w:rsidP="00E750B3">
      <w:pPr>
        <w:rPr>
          <w:lang w:val="en-US" w:eastAsia="zh-CN"/>
        </w:rPr>
      </w:pPr>
      <w:r>
        <w:rPr>
          <w:lang w:val="en-US" w:eastAsia="zh-CN"/>
        </w:rPr>
        <w:t xml:space="preserve">DUD is </w:t>
      </w:r>
      <w:r w:rsidR="0034775D">
        <w:rPr>
          <w:lang w:val="en-US" w:eastAsia="zh-CN"/>
        </w:rPr>
        <w:t>much</w:t>
      </w:r>
      <w:r>
        <w:rPr>
          <w:lang w:val="en-US" w:eastAsia="zh-CN"/>
        </w:rPr>
        <w:t xml:space="preserve"> better than DU, since DU protect</w:t>
      </w:r>
      <w:r w:rsidR="00AC2A31">
        <w:rPr>
          <w:lang w:val="en-US" w:eastAsia="zh-CN"/>
        </w:rPr>
        <w:t>s</w:t>
      </w:r>
      <w:r>
        <w:rPr>
          <w:lang w:val="en-US" w:eastAsia="zh-CN"/>
        </w:rPr>
        <w:t xml:space="preserve"> only the left side carrier, but not the right-side carrier.</w:t>
      </w:r>
      <w:r w:rsidR="0034775D">
        <w:rPr>
          <w:lang w:val="en-US" w:eastAsia="zh-CN"/>
        </w:rPr>
        <w:t xml:space="preserve"> Also, DU creates IM3, which is much more powerful noise than IM7. </w:t>
      </w:r>
      <w:r>
        <w:rPr>
          <w:lang w:val="en-US" w:eastAsia="zh-CN"/>
        </w:rPr>
        <w:t xml:space="preserve"> Therefore, a single operator </w:t>
      </w:r>
      <w:r w:rsidRPr="00E750B3">
        <w:rPr>
          <w:lang w:val="en-US" w:eastAsia="zh-CN"/>
        </w:rPr>
        <w:t>owning both networks could mitigate this UE-to-UE CLI, by</w:t>
      </w:r>
      <w:r>
        <w:rPr>
          <w:lang w:val="en-US" w:eastAsia="zh-CN"/>
        </w:rPr>
        <w:t xml:space="preserve"> using DUD (40%, 20%, 40%), and by </w:t>
      </w:r>
      <w:r w:rsidRPr="00E750B3">
        <w:rPr>
          <w:lang w:val="en-US" w:eastAsia="zh-CN"/>
        </w:rPr>
        <w:t xml:space="preserve">reducing </w:t>
      </w:r>
      <w:r w:rsidR="00362C48">
        <w:rPr>
          <w:noProof/>
          <w:lang w:val="en-US" w:eastAsia="zh-CN"/>
        </w:rPr>
        <w:t>pMax</w:t>
      </w:r>
      <w:r>
        <w:rPr>
          <w:lang w:val="en-US" w:eastAsia="zh-CN"/>
        </w:rPr>
        <w:t xml:space="preserve"> of the SBFD UE by </w:t>
      </w:r>
      <w:r w:rsidRPr="004B790E">
        <w:rPr>
          <w:noProof/>
          <w:lang w:val="en-US" w:eastAsia="zh-CN"/>
        </w:rPr>
        <w:t>X</w:t>
      </w:r>
      <w:r w:rsidRPr="006F058B">
        <w:rPr>
          <w:noProof/>
          <w:vertAlign w:val="subscript"/>
          <w:lang w:val="en-US" w:eastAsia="zh-CN"/>
        </w:rPr>
        <w:t>dB</w:t>
      </w:r>
      <w:r>
        <w:rPr>
          <w:noProof/>
          <w:lang w:val="en-US" w:eastAsia="zh-CN"/>
        </w:rPr>
        <w:t>.</w:t>
      </w:r>
    </w:p>
    <w:p w14:paraId="726E798A" w14:textId="77777777" w:rsidR="002C57D3" w:rsidRDefault="002C57D3" w:rsidP="001F0E36">
      <w:pPr>
        <w:rPr>
          <w:lang w:val="en-US" w:eastAsia="zh-CN"/>
        </w:rPr>
      </w:pPr>
    </w:p>
    <w:p w14:paraId="60F006AE" w14:textId="77777777" w:rsidR="001E19C5" w:rsidRDefault="001E19C5" w:rsidP="001F0E36">
      <w:pPr>
        <w:rPr>
          <w:lang w:val="en-US" w:eastAsia="zh-CN"/>
        </w:rPr>
      </w:pPr>
    </w:p>
    <w:p w14:paraId="1D3858A8" w14:textId="77777777" w:rsidR="00C93C4C" w:rsidRDefault="00C93C4C" w:rsidP="001F0E36">
      <w:pPr>
        <w:rPr>
          <w:lang w:val="en-US" w:eastAsia="zh-CN"/>
        </w:rPr>
      </w:pPr>
    </w:p>
    <w:p w14:paraId="28A5928A" w14:textId="1277A97A" w:rsidR="001E19C5" w:rsidRDefault="001E19C5" w:rsidP="001E19C5">
      <w:pPr>
        <w:pStyle w:val="Heading2"/>
        <w:rPr>
          <w:lang w:val="en-US" w:eastAsia="zh-CN"/>
        </w:rPr>
      </w:pPr>
      <w:r>
        <w:rPr>
          <w:lang w:val="en-US" w:eastAsia="zh-CN"/>
        </w:rPr>
        <w:t>Limiting Maximum UE Transmit power in SBFD symbols/</w:t>
      </w:r>
      <w:r w:rsidR="00AC780B">
        <w:rPr>
          <w:lang w:val="en-US" w:eastAsia="zh-CN"/>
        </w:rPr>
        <w:t>slots.</w:t>
      </w:r>
    </w:p>
    <w:p w14:paraId="3A9723D3" w14:textId="11A14241" w:rsidR="003D404D" w:rsidRDefault="001E19C5" w:rsidP="001F0E36">
      <w:pPr>
        <w:rPr>
          <w:lang w:val="en-US" w:eastAsia="zh-CN"/>
        </w:rPr>
      </w:pPr>
      <w:r>
        <w:rPr>
          <w:lang w:val="en-US" w:eastAsia="zh-CN"/>
        </w:rPr>
        <w:t xml:space="preserve">As mentioned above, the benefit of allowing UEs to transmit at the maximum power level during the SBFD symbols/slots may </w:t>
      </w:r>
      <w:r w:rsidR="007A67B8">
        <w:rPr>
          <w:lang w:val="en-US" w:eastAsia="zh-CN"/>
        </w:rPr>
        <w:t xml:space="preserve">not </w:t>
      </w:r>
      <w:r>
        <w:rPr>
          <w:lang w:val="en-US" w:eastAsia="zh-CN"/>
        </w:rPr>
        <w:t xml:space="preserve">be beneficial to the UEs </w:t>
      </w:r>
      <w:r w:rsidR="007A67B8">
        <w:rPr>
          <w:lang w:val="en-US" w:eastAsia="zh-CN"/>
        </w:rPr>
        <w:t xml:space="preserve">and </w:t>
      </w:r>
      <w:r>
        <w:rPr>
          <w:lang w:val="en-US" w:eastAsia="zh-CN"/>
        </w:rPr>
        <w:t xml:space="preserve">may </w:t>
      </w:r>
      <w:r w:rsidR="001F0E36">
        <w:rPr>
          <w:lang w:val="en-US" w:eastAsia="zh-CN"/>
        </w:rPr>
        <w:t>increase</w:t>
      </w:r>
      <w:r>
        <w:rPr>
          <w:lang w:val="en-US" w:eastAsia="zh-CN"/>
        </w:rPr>
        <w:t xml:space="preserve"> UE-to-UE</w:t>
      </w:r>
      <w:r w:rsidR="001F0E36">
        <w:rPr>
          <w:lang w:val="en-US" w:eastAsia="zh-CN"/>
        </w:rPr>
        <w:t xml:space="preserve"> CLI in the adjacent networks. </w:t>
      </w:r>
      <w:r w:rsidR="003D404D">
        <w:rPr>
          <w:lang w:val="en-US" w:eastAsia="zh-CN"/>
        </w:rPr>
        <w:t>This UE-to-UE CLI is worse when the UEs of adjacent legacy TDD network are at the</w:t>
      </w:r>
      <w:r w:rsidR="007A67B8">
        <w:rPr>
          <w:lang w:val="en-US" w:eastAsia="zh-CN"/>
        </w:rPr>
        <w:t>ir</w:t>
      </w:r>
      <w:r w:rsidR="003D404D">
        <w:rPr>
          <w:lang w:val="en-US" w:eastAsia="zh-CN"/>
        </w:rPr>
        <w:t xml:space="preserve"> cell edge and SBFD</w:t>
      </w:r>
      <w:r w:rsidR="00AC780B">
        <w:rPr>
          <w:lang w:val="en-US" w:eastAsia="zh-CN"/>
        </w:rPr>
        <w:t>-A</w:t>
      </w:r>
      <w:r w:rsidR="003D404D">
        <w:rPr>
          <w:lang w:val="en-US" w:eastAsia="zh-CN"/>
        </w:rPr>
        <w:t>ware UEs are close to it as shown in Rel. 18 study, TR 38.858 [1] section 11.3.1-1.</w:t>
      </w:r>
    </w:p>
    <w:p w14:paraId="46C3E481" w14:textId="77777777" w:rsidR="003D404D" w:rsidRDefault="003D404D" w:rsidP="001F0E36">
      <w:pPr>
        <w:rPr>
          <w:lang w:val="en-US" w:eastAsia="zh-CN"/>
        </w:rPr>
      </w:pPr>
    </w:p>
    <w:p w14:paraId="1303B2C6" w14:textId="0AA47FEC" w:rsidR="001F0E36" w:rsidRDefault="001F0E36" w:rsidP="001F0E36">
      <w:pPr>
        <w:rPr>
          <w:lang w:val="en-US" w:eastAsia="zh-CN"/>
        </w:rPr>
      </w:pPr>
      <w:r>
        <w:rPr>
          <w:lang w:val="en-US" w:eastAsia="zh-CN"/>
        </w:rPr>
        <w:t xml:space="preserve">To limit this increase in </w:t>
      </w:r>
      <w:r w:rsidR="003D404D">
        <w:rPr>
          <w:lang w:val="en-US" w:eastAsia="zh-CN"/>
        </w:rPr>
        <w:t xml:space="preserve">UE-to-UE </w:t>
      </w:r>
      <w:r>
        <w:rPr>
          <w:lang w:val="en-US" w:eastAsia="zh-CN"/>
        </w:rPr>
        <w:t>CLI</w:t>
      </w:r>
      <w:r w:rsidR="003D404D">
        <w:rPr>
          <w:lang w:val="en-US" w:eastAsia="zh-CN"/>
        </w:rPr>
        <w:t xml:space="preserve"> in the adjacent legacy TDD networks</w:t>
      </w:r>
      <w:r>
        <w:rPr>
          <w:lang w:val="en-US" w:eastAsia="zh-CN"/>
        </w:rPr>
        <w:t>, it will be more efficient to</w:t>
      </w:r>
      <w:r w:rsidR="00AC2A31">
        <w:rPr>
          <w:lang w:val="en-US" w:eastAsia="zh-CN"/>
        </w:rPr>
        <w:t xml:space="preserve"> the</w:t>
      </w:r>
      <w:r>
        <w:rPr>
          <w:lang w:val="en-US" w:eastAsia="zh-CN"/>
        </w:rPr>
        <w:t xml:space="preserve"> limit maximum transmit power of UEs during SBFD symbols/slots, while keeping </w:t>
      </w:r>
      <w:r w:rsidR="00AC2A31">
        <w:rPr>
          <w:lang w:val="en-US" w:eastAsia="zh-CN"/>
        </w:rPr>
        <w:t xml:space="preserve">the </w:t>
      </w:r>
      <w:r>
        <w:rPr>
          <w:lang w:val="en-US" w:eastAsia="zh-CN"/>
        </w:rPr>
        <w:t xml:space="preserve">maximum transmit power of UEs during </w:t>
      </w:r>
      <w:r w:rsidR="00AC2A31">
        <w:rPr>
          <w:lang w:val="en-US" w:eastAsia="zh-CN"/>
        </w:rPr>
        <w:t xml:space="preserve">the </w:t>
      </w:r>
      <w:r>
        <w:rPr>
          <w:lang w:val="en-US" w:eastAsia="zh-CN"/>
        </w:rPr>
        <w:t xml:space="preserve">legacy UL symbols/slots same as </w:t>
      </w:r>
      <w:r w:rsidR="00371E62">
        <w:rPr>
          <w:lang w:val="en-US" w:eastAsia="zh-CN"/>
        </w:rPr>
        <w:t xml:space="preserve">in case of </w:t>
      </w:r>
      <w:r>
        <w:rPr>
          <w:lang w:val="en-US" w:eastAsia="zh-CN"/>
        </w:rPr>
        <w:t xml:space="preserve">legacy </w:t>
      </w:r>
      <w:r w:rsidR="00371E62">
        <w:rPr>
          <w:lang w:val="en-US" w:eastAsia="zh-CN"/>
        </w:rPr>
        <w:t xml:space="preserve">TDD systems </w:t>
      </w:r>
      <w:r>
        <w:rPr>
          <w:lang w:val="en-US" w:eastAsia="zh-CN"/>
        </w:rPr>
        <w:t xml:space="preserve">as shown in the </w:t>
      </w:r>
      <w:r w:rsidR="00C93C4C">
        <w:rPr>
          <w:lang w:val="en-US" w:eastAsia="zh-CN"/>
        </w:rPr>
        <w:t xml:space="preserve">following </w:t>
      </w:r>
      <w:r>
        <w:rPr>
          <w:lang w:val="en-US" w:eastAsia="zh-CN"/>
        </w:rPr>
        <w:t>figure:</w:t>
      </w:r>
    </w:p>
    <w:p w14:paraId="6E96B781" w14:textId="5C9C72B7" w:rsidR="007C6F72" w:rsidRDefault="007C6F72" w:rsidP="00C93C4C">
      <w:pPr>
        <w:jc w:val="center"/>
        <w:rPr>
          <w:lang w:val="en-US" w:eastAsia="zh-CN"/>
        </w:rPr>
      </w:pPr>
      <w:r>
        <w:rPr>
          <w:noProof/>
          <w:lang w:val="en-US" w:eastAsia="zh-CN"/>
        </w:rPr>
        <w:drawing>
          <wp:inline distT="0" distB="0" distL="0" distR="0" wp14:anchorId="3D9BCAF9" wp14:editId="1AA5DC27">
            <wp:extent cx="3546282" cy="2592371"/>
            <wp:effectExtent l="0" t="0" r="0" b="0"/>
            <wp:docPr id="1881738671" name="Picture 15"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738671" name="Picture 15" descr="A diagram of a signal&#10;&#10;AI-generated content may be incorrect."/>
                    <pic:cNvPicPr>
                      <a:picLocks noChangeAspect="1" noChangeArrowheads="1"/>
                    </pic:cNvPicPr>
                  </pic:nvPicPr>
                  <pic:blipFill rotWithShape="1">
                    <a:blip r:embed="rId9">
                      <a:extLst>
                        <a:ext uri="{28A0092B-C50C-407E-A947-70E740481C1C}">
                          <a14:useLocalDpi xmlns:a14="http://schemas.microsoft.com/office/drawing/2010/main" val="0"/>
                        </a:ext>
                      </a:extLst>
                    </a:blip>
                    <a:srcRect b="9540"/>
                    <a:stretch/>
                  </pic:blipFill>
                  <pic:spPr bwMode="auto">
                    <a:xfrm>
                      <a:off x="0" y="0"/>
                      <a:ext cx="3551927" cy="2596497"/>
                    </a:xfrm>
                    <a:prstGeom prst="rect">
                      <a:avLst/>
                    </a:prstGeom>
                    <a:noFill/>
                    <a:ln>
                      <a:noFill/>
                    </a:ln>
                    <a:extLst>
                      <a:ext uri="{53640926-AAD7-44D8-BBD7-CCE9431645EC}">
                        <a14:shadowObscured xmlns:a14="http://schemas.microsoft.com/office/drawing/2010/main"/>
                      </a:ext>
                    </a:extLst>
                  </pic:spPr>
                </pic:pic>
              </a:graphicData>
            </a:graphic>
          </wp:inline>
        </w:drawing>
      </w:r>
    </w:p>
    <w:p w14:paraId="4DD8C2CB" w14:textId="77777777" w:rsidR="00C93C4C" w:rsidRDefault="00C93C4C" w:rsidP="003D404D">
      <w:pPr>
        <w:rPr>
          <w:lang w:val="en-US" w:eastAsia="zh-CN"/>
        </w:rPr>
      </w:pPr>
    </w:p>
    <w:p w14:paraId="34FBF425" w14:textId="1CD0168B" w:rsidR="003D404D" w:rsidRDefault="00C93C4C" w:rsidP="003D404D">
      <w:pPr>
        <w:rPr>
          <w:lang w:val="en-US" w:eastAsia="zh-CN"/>
        </w:rPr>
      </w:pPr>
      <w:r>
        <w:rPr>
          <w:lang w:val="en-US" w:eastAsia="zh-CN"/>
        </w:rPr>
        <w:t xml:space="preserve">The </w:t>
      </w:r>
      <w:r w:rsidR="003D404D">
        <w:rPr>
          <w:lang w:val="en-US" w:eastAsia="zh-CN"/>
        </w:rPr>
        <w:t xml:space="preserve">figure </w:t>
      </w:r>
      <w:r>
        <w:rPr>
          <w:lang w:val="en-US" w:eastAsia="zh-CN"/>
        </w:rPr>
        <w:t xml:space="preserve">above </w:t>
      </w:r>
      <w:r w:rsidR="003D404D">
        <w:rPr>
          <w:lang w:val="en-US" w:eastAsia="zh-CN"/>
        </w:rPr>
        <w:t xml:space="preserve">shows that SBFD aware UEs will </w:t>
      </w:r>
      <w:r w:rsidR="007E59E7">
        <w:rPr>
          <w:lang w:val="en-US" w:eastAsia="zh-CN"/>
        </w:rPr>
        <w:t>transmit</w:t>
      </w:r>
      <w:r w:rsidR="003D404D">
        <w:rPr>
          <w:lang w:val="en-US" w:eastAsia="zh-CN"/>
        </w:rPr>
        <w:t xml:space="preserve"> at </w:t>
      </w:r>
      <w:r w:rsidR="007E59E7">
        <w:rPr>
          <w:lang w:val="en-US" w:eastAsia="zh-CN"/>
        </w:rPr>
        <w:t xml:space="preserve">a </w:t>
      </w:r>
      <w:r w:rsidR="003D404D">
        <w:rPr>
          <w:lang w:val="en-US" w:eastAsia="zh-CN"/>
        </w:rPr>
        <w:t>higher power level than the legacy TDD UEs</w:t>
      </w:r>
      <w:r w:rsidR="007E59E7">
        <w:rPr>
          <w:lang w:val="en-US" w:eastAsia="zh-CN"/>
        </w:rPr>
        <w:t>. Th</w:t>
      </w:r>
      <w:r w:rsidR="007A67B8">
        <w:rPr>
          <w:lang w:val="en-US" w:eastAsia="zh-CN"/>
        </w:rPr>
        <w:t>is</w:t>
      </w:r>
      <w:r w:rsidR="007E59E7">
        <w:rPr>
          <w:lang w:val="en-US" w:eastAsia="zh-CN"/>
        </w:rPr>
        <w:t xml:space="preserve"> higher power is caused by the </w:t>
      </w:r>
      <w:r w:rsidR="007E59E7" w:rsidRPr="004F347E">
        <w:rPr>
          <w:rFonts w:asciiTheme="minorBidi" w:hAnsiTheme="minorBidi" w:cstheme="minorBidi"/>
          <w:color w:val="FF0000"/>
          <w:sz w:val="18"/>
          <w:szCs w:val="22"/>
          <w:lang w:val="en-US" w:eastAsia="zh-CN"/>
        </w:rPr>
        <w:t>interference factor</w:t>
      </w:r>
      <w:r w:rsidR="007E59E7">
        <w:rPr>
          <w:lang w:val="en-US" w:eastAsia="zh-CN"/>
        </w:rPr>
        <w:t xml:space="preserve">, caused by </w:t>
      </w:r>
      <w:r w:rsidR="007E59E7">
        <w:rPr>
          <w:noProof/>
          <w:lang w:val="en-US" w:eastAsia="zh-CN"/>
        </w:rPr>
        <w:t>gNB-to-gNB</w:t>
      </w:r>
      <w:r w:rsidR="007E59E7">
        <w:rPr>
          <w:lang w:val="en-US" w:eastAsia="zh-CN"/>
        </w:rPr>
        <w:t xml:space="preserve"> interference, where the aggressor is TDD, and the victim is SBFD. T</w:t>
      </w:r>
      <w:r w:rsidR="003D404D">
        <w:rPr>
          <w:lang w:val="en-US" w:eastAsia="zh-CN"/>
        </w:rPr>
        <w:t>o overcome th</w:t>
      </w:r>
      <w:r w:rsidR="007E59E7">
        <w:rPr>
          <w:lang w:val="en-US" w:eastAsia="zh-CN"/>
        </w:rPr>
        <w:t>is</w:t>
      </w:r>
      <w:r w:rsidR="003D404D">
        <w:rPr>
          <w:lang w:val="en-US" w:eastAsia="zh-CN"/>
        </w:rPr>
        <w:t xml:space="preserve"> interference at the </w:t>
      </w:r>
      <w:r w:rsidR="007E59E7">
        <w:rPr>
          <w:lang w:val="en-US" w:eastAsia="zh-CN"/>
        </w:rPr>
        <w:t xml:space="preserve">SBFD </w:t>
      </w:r>
      <w:r w:rsidR="003D404D">
        <w:rPr>
          <w:noProof/>
          <w:lang w:val="en-US" w:eastAsia="zh-CN"/>
        </w:rPr>
        <w:t>gNB</w:t>
      </w:r>
      <w:r w:rsidR="003D404D">
        <w:rPr>
          <w:lang w:val="en-US" w:eastAsia="zh-CN"/>
        </w:rPr>
        <w:t xml:space="preserve"> receiver</w:t>
      </w:r>
      <w:r w:rsidR="007E59E7">
        <w:rPr>
          <w:lang w:val="en-US" w:eastAsia="zh-CN"/>
        </w:rPr>
        <w:t xml:space="preserve">, the UE will need to boost its power. This may cause UE-to-UE CLI, where now the aggressor is the SBFD </w:t>
      </w:r>
      <w:r w:rsidR="007E59E7">
        <w:rPr>
          <w:noProof/>
          <w:lang w:val="en-US" w:eastAsia="zh-CN"/>
        </w:rPr>
        <w:t>UE</w:t>
      </w:r>
      <w:r w:rsidR="007E59E7">
        <w:rPr>
          <w:lang w:val="en-US" w:eastAsia="zh-CN"/>
        </w:rPr>
        <w:t xml:space="preserve"> and the victim is TDD UE. T</w:t>
      </w:r>
      <w:r w:rsidR="003D404D">
        <w:rPr>
          <w:lang w:val="en-US" w:eastAsia="zh-CN"/>
        </w:rPr>
        <w:t>o mitigate th</w:t>
      </w:r>
      <w:r w:rsidR="007E59E7">
        <w:rPr>
          <w:lang w:val="en-US" w:eastAsia="zh-CN"/>
        </w:rPr>
        <w:t>is</w:t>
      </w:r>
      <w:r w:rsidR="003D404D">
        <w:rPr>
          <w:lang w:val="en-US" w:eastAsia="zh-CN"/>
        </w:rPr>
        <w:t xml:space="preserve"> UE-to-UE CLI in the adjacent networks the maximum UE transmit power </w:t>
      </w:r>
      <w:r w:rsidR="007E59E7">
        <w:rPr>
          <w:lang w:val="en-US" w:eastAsia="zh-CN"/>
        </w:rPr>
        <w:t>should be</w:t>
      </w:r>
      <w:r w:rsidR="003D404D">
        <w:rPr>
          <w:lang w:val="en-US" w:eastAsia="zh-CN"/>
        </w:rPr>
        <w:t xml:space="preserve"> limited to a value lower than the maximum transmit power allowed in the legacy TDD networks. </w:t>
      </w:r>
      <w:r w:rsidR="003D404D" w:rsidRPr="003D404D">
        <w:rPr>
          <w:lang w:val="en-US" w:eastAsia="zh-CN"/>
        </w:rPr>
        <w:t>Based on the above figure we propose</w:t>
      </w:r>
    </w:p>
    <w:p w14:paraId="1B078923" w14:textId="77777777" w:rsidR="003D404D" w:rsidRDefault="003D404D" w:rsidP="003D404D">
      <w:pPr>
        <w:rPr>
          <w:lang w:val="en-US" w:eastAsia="zh-CN"/>
        </w:rPr>
      </w:pPr>
    </w:p>
    <w:p w14:paraId="1EFB71C7" w14:textId="142353C4" w:rsidR="003D404D" w:rsidRPr="003D404D" w:rsidRDefault="003D404D" w:rsidP="003D404D">
      <w:pPr>
        <w:rPr>
          <w:lang w:val="en-US" w:eastAsia="zh-CN"/>
        </w:rPr>
      </w:pPr>
      <m:oMathPara>
        <m:oMath>
          <m:r>
            <w:rPr>
              <w:rFonts w:ascii="Cambria Math" w:hAnsi="Cambria Math"/>
              <w:lang w:val="en-US" w:eastAsia="zh-CN"/>
            </w:rPr>
            <m:t>Transmit power</m:t>
          </m:r>
          <m:r>
            <w:rPr>
              <w:rFonts w:ascii="Cambria Math" w:hAnsi="Cambria Math"/>
              <w:lang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min</m:t>
                  </m:r>
                  <m:d>
                    <m:dPr>
                      <m:begChr m:val="{"/>
                      <m:endChr m:val="}"/>
                      <m:ctrlPr>
                        <w:rPr>
                          <w:rFonts w:ascii="Cambria Math" w:hAnsi="Cambria Math"/>
                          <w:i/>
                          <w:lang w:val="en-US" w:eastAsia="zh-CN"/>
                        </w:rPr>
                      </m:ctrlPr>
                    </m:dPr>
                    <m:e>
                      <m:r>
                        <m:rPr>
                          <m:sty m:val="p"/>
                        </m:rPr>
                        <w:rPr>
                          <w:rFonts w:ascii="Cambria Math" w:hAnsi="Cambria Math"/>
                          <w:noProof/>
                          <w:lang w:val="en-US" w:eastAsia="zh-CN"/>
                        </w:rPr>
                        <m:t>pMax</m:t>
                      </m:r>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&amp;non-SBFD symbols/slots</m:t>
                  </m:r>
                </m:e>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p"/>
                            </m:rPr>
                            <w:rPr>
                              <w:rFonts w:ascii="Cambria Math" w:hAnsi="Cambria Math"/>
                              <w:noProof/>
                              <w:lang w:val="en-US" w:eastAsia="zh-CN"/>
                            </w:rPr>
                            <m:t>pMax</m:t>
                          </m:r>
                        </m:e>
                        <m:sub>
                          <m:r>
                            <w:rPr>
                              <w:rFonts w:ascii="Cambria Math" w:hAnsi="Cambria Math"/>
                              <w:lang w:val="en-US" w:eastAsia="zh-CN"/>
                            </w:rPr>
                            <m:t>SBFD</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&amp;SBFD symbols/slots</m:t>
                  </m:r>
                </m:e>
              </m:eqArr>
            </m:e>
          </m:d>
        </m:oMath>
      </m:oMathPara>
    </w:p>
    <w:p w14:paraId="2A32604C" w14:textId="77777777" w:rsidR="004F347E" w:rsidRDefault="004F347E" w:rsidP="003D404D">
      <w:pPr>
        <w:rPr>
          <w:lang w:val="en-US" w:eastAsia="zh-CN"/>
        </w:rPr>
      </w:pPr>
    </w:p>
    <w:p w14:paraId="348016D2" w14:textId="14E18184" w:rsidR="004C662A" w:rsidRDefault="004C662A" w:rsidP="003D404D">
      <w:pPr>
        <w:rPr>
          <w:lang w:val="en-US" w:eastAsia="zh-CN"/>
        </w:rPr>
      </w:pPr>
      <w:r>
        <w:rPr>
          <w:lang w:val="en-US" w:eastAsia="zh-CN"/>
        </w:rPr>
        <w:t>Where</w:t>
      </w:r>
      <w:r w:rsidR="00AC780B">
        <w:rPr>
          <w:lang w:val="en-US" w:eastAsia="zh-CN"/>
        </w:rPr>
        <w:t>:</w:t>
      </w:r>
    </w:p>
    <w:p w14:paraId="34DBFC18" w14:textId="257D100F" w:rsidR="004C662A" w:rsidRDefault="004C662A" w:rsidP="003D404D">
      <w:pPr>
        <w:rPr>
          <w:lang w:val="en-US" w:eastAsia="zh-CN"/>
        </w:rPr>
      </w:pPr>
      <w:r>
        <w:rPr>
          <w:noProof/>
          <w:lang w:val="en-US" w:eastAsia="zh-CN"/>
        </w:rPr>
        <w:t>P</w:t>
      </w:r>
      <w:r w:rsidRPr="004C662A">
        <w:rPr>
          <w:noProof/>
          <w:vertAlign w:val="subscript"/>
          <w:lang w:val="en-US" w:eastAsia="zh-CN"/>
        </w:rPr>
        <w:t>tx</w:t>
      </w:r>
      <w:r>
        <w:rPr>
          <w:lang w:val="en-US" w:eastAsia="zh-CN"/>
        </w:rPr>
        <w:t xml:space="preserve"> = transmit power as defined in 38.213 [3] for different Channels (PUSCH/PUCCH/RACH/SRS)</w:t>
      </w:r>
    </w:p>
    <w:p w14:paraId="127B4B7B" w14:textId="2A514478" w:rsidR="003B001B" w:rsidRDefault="00362C48" w:rsidP="00B9240C">
      <w:pPr>
        <w:rPr>
          <w:lang w:val="en-US" w:eastAsia="zh-CN"/>
        </w:rPr>
      </w:pPr>
      <w:r>
        <w:rPr>
          <w:noProof/>
          <w:lang w:val="en-US" w:eastAsia="zh-CN"/>
        </w:rPr>
        <w:t>pMax</w:t>
      </w:r>
      <w:r w:rsidR="004C662A">
        <w:rPr>
          <w:vertAlign w:val="subscript"/>
          <w:lang w:val="en-US" w:eastAsia="zh-CN"/>
        </w:rPr>
        <w:t xml:space="preserve"> </w:t>
      </w:r>
      <w:r w:rsidR="004C662A">
        <w:rPr>
          <w:lang w:val="en-US" w:eastAsia="zh-CN"/>
        </w:rPr>
        <w:t xml:space="preserve">= UE configured maximum output power as specified in [8-1, 38.101-1], [8-2, 38.101-2], and [8-3. 38.101-3] </w:t>
      </w:r>
    </w:p>
    <w:p w14:paraId="20AD55BA" w14:textId="0747474D" w:rsidR="003D404D" w:rsidRDefault="00362C48" w:rsidP="003D404D">
      <w:pPr>
        <w:rPr>
          <w:lang w:val="en-US" w:eastAsia="zh-CN"/>
        </w:rPr>
      </w:pPr>
      <w:r>
        <w:rPr>
          <w:noProof/>
          <w:lang w:val="en-US" w:eastAsia="zh-CN"/>
        </w:rPr>
        <w:t>pMax</w:t>
      </w:r>
      <w:r w:rsidR="003D404D" w:rsidRPr="004C662A">
        <w:rPr>
          <w:noProof/>
          <w:vertAlign w:val="subscript"/>
          <w:lang w:val="en-US" w:eastAsia="zh-CN"/>
        </w:rPr>
        <w:t>SBFD</w:t>
      </w:r>
      <w:r w:rsidR="003D404D" w:rsidRPr="004C662A">
        <w:rPr>
          <w:vertAlign w:val="subscript"/>
          <w:lang w:val="en-US" w:eastAsia="zh-CN"/>
        </w:rPr>
        <w:t xml:space="preserve"> </w:t>
      </w:r>
      <w:r w:rsidR="003D404D" w:rsidRPr="004B790E">
        <w:rPr>
          <w:lang w:val="en-US" w:eastAsia="zh-CN"/>
        </w:rPr>
        <w:t xml:space="preserve">= </w:t>
      </w:r>
      <w:r>
        <w:rPr>
          <w:noProof/>
          <w:lang w:val="en-US" w:eastAsia="zh-CN"/>
        </w:rPr>
        <w:t>pMax</w:t>
      </w:r>
      <w:r w:rsidR="003B001B" w:rsidRPr="004B790E">
        <w:rPr>
          <w:lang w:val="en-US" w:eastAsia="zh-CN"/>
        </w:rPr>
        <w:t xml:space="preserve"> </w:t>
      </w:r>
      <w:r w:rsidR="00371E62">
        <w:rPr>
          <w:lang w:val="en-US" w:eastAsia="zh-CN"/>
        </w:rPr>
        <w:t>–</w:t>
      </w:r>
      <w:r w:rsidR="003D404D" w:rsidRPr="004B790E">
        <w:rPr>
          <w:lang w:val="en-US" w:eastAsia="zh-CN"/>
        </w:rPr>
        <w:t xml:space="preserve"> </w:t>
      </w:r>
      <w:r w:rsidR="003D404D" w:rsidRPr="004B790E">
        <w:rPr>
          <w:noProof/>
          <w:lang w:val="en-US" w:eastAsia="zh-CN"/>
        </w:rPr>
        <w:t>X</w:t>
      </w:r>
      <w:r w:rsidR="003D404D" w:rsidRPr="006F058B">
        <w:rPr>
          <w:noProof/>
          <w:vertAlign w:val="subscript"/>
          <w:lang w:val="en-US" w:eastAsia="zh-CN"/>
        </w:rPr>
        <w:t>dB</w:t>
      </w:r>
      <w:r w:rsidR="003D404D" w:rsidRPr="004B790E">
        <w:rPr>
          <w:lang w:val="en-US" w:eastAsia="zh-CN"/>
        </w:rPr>
        <w:t xml:space="preserve"> where </w:t>
      </w:r>
      <w:r w:rsidR="006F058B" w:rsidRPr="004B790E">
        <w:rPr>
          <w:noProof/>
          <w:lang w:val="en-US" w:eastAsia="zh-CN"/>
        </w:rPr>
        <w:t>X</w:t>
      </w:r>
      <w:r w:rsidR="006F058B" w:rsidRPr="006F058B">
        <w:rPr>
          <w:noProof/>
          <w:vertAlign w:val="subscript"/>
          <w:lang w:val="en-US" w:eastAsia="zh-CN"/>
        </w:rPr>
        <w:t>dB</w:t>
      </w:r>
      <w:r w:rsidR="003D404D" w:rsidRPr="004B790E">
        <w:rPr>
          <w:lang w:val="en-US" w:eastAsia="zh-CN"/>
        </w:rPr>
        <w:t xml:space="preserve"> could be </w:t>
      </w:r>
      <w:r w:rsidR="003B001B">
        <w:rPr>
          <w:lang w:val="en-US" w:eastAsia="zh-CN"/>
        </w:rPr>
        <w:t xml:space="preserve">a backoff </w:t>
      </w:r>
      <w:r w:rsidR="003D404D" w:rsidRPr="004B790E">
        <w:rPr>
          <w:lang w:val="en-US" w:eastAsia="zh-CN"/>
        </w:rPr>
        <w:t xml:space="preserve">as determined by </w:t>
      </w:r>
      <w:r w:rsidR="003D404D" w:rsidRPr="004B790E">
        <w:rPr>
          <w:noProof/>
          <w:lang w:val="en-US" w:eastAsia="zh-CN"/>
        </w:rPr>
        <w:t>gNB</w:t>
      </w:r>
      <w:r w:rsidR="003B001B">
        <w:rPr>
          <w:lang w:val="en-US" w:eastAsia="zh-CN"/>
        </w:rPr>
        <w:t xml:space="preserve"> supporting </w:t>
      </w:r>
      <w:r w:rsidR="00B837FE">
        <w:rPr>
          <w:lang w:val="en-US" w:eastAsia="zh-CN"/>
        </w:rPr>
        <w:t>SBFD.</w:t>
      </w:r>
    </w:p>
    <w:p w14:paraId="72CC564E" w14:textId="77777777" w:rsidR="00B837FE" w:rsidRDefault="00B837FE" w:rsidP="003D404D">
      <w:pPr>
        <w:rPr>
          <w:lang w:val="en-US" w:eastAsia="zh-CN"/>
        </w:rPr>
      </w:pPr>
    </w:p>
    <w:p w14:paraId="491127EA" w14:textId="77777777" w:rsidR="004D49CB" w:rsidRDefault="00B837FE" w:rsidP="003D404D">
      <w:pPr>
        <w:rPr>
          <w:lang w:val="en-US" w:eastAsia="zh-CN"/>
        </w:rPr>
      </w:pPr>
      <w:r>
        <w:rPr>
          <w:lang w:val="en-US" w:eastAsia="zh-CN"/>
        </w:rPr>
        <w:t>Limiting the UE transmit power during SBFD symbols/slots will help in mitigating UE-to-UE CLI in the adjacent legacy TDD networks.</w:t>
      </w:r>
      <w:r w:rsidR="006F058B">
        <w:rPr>
          <w:lang w:val="en-US" w:eastAsia="zh-CN"/>
        </w:rPr>
        <w:t xml:space="preserve"> It will also save the SBFD system in unsuccessful retransmissions of screaming UEs at cell edge which cannot benefit from SBFD anyway.</w:t>
      </w:r>
      <w:r w:rsidR="00A751BD">
        <w:rPr>
          <w:lang w:val="en-US" w:eastAsia="zh-CN"/>
        </w:rPr>
        <w:t xml:space="preserve"> The </w:t>
      </w:r>
      <w:r w:rsidR="00A751BD">
        <w:rPr>
          <w:noProof/>
          <w:lang w:val="en-US" w:eastAsia="zh-CN"/>
        </w:rPr>
        <w:t>gNB</w:t>
      </w:r>
      <w:r w:rsidR="00A751BD">
        <w:rPr>
          <w:lang w:val="en-US" w:eastAsia="zh-CN"/>
        </w:rPr>
        <w:t xml:space="preserve"> will have full cell range for TDD symbols, and smaller range for SBFD symbols.</w:t>
      </w:r>
      <w:r w:rsidR="007A67B8">
        <w:rPr>
          <w:lang w:val="en-US" w:eastAsia="zh-CN"/>
        </w:rPr>
        <w:t xml:space="preserve"> </w:t>
      </w:r>
    </w:p>
    <w:p w14:paraId="386904F4" w14:textId="77777777" w:rsidR="004D49CB" w:rsidRDefault="004D49CB" w:rsidP="003D404D">
      <w:pPr>
        <w:rPr>
          <w:lang w:val="en-US" w:eastAsia="zh-CN"/>
        </w:rPr>
      </w:pPr>
    </w:p>
    <w:p w14:paraId="42585636" w14:textId="7B13C36E" w:rsidR="00B837FE" w:rsidRDefault="007A67B8" w:rsidP="003D404D">
      <w:pPr>
        <w:rPr>
          <w:lang w:val="en-US" w:eastAsia="zh-CN"/>
        </w:rPr>
      </w:pPr>
      <w:r>
        <w:rPr>
          <w:lang w:val="en-US" w:eastAsia="zh-CN"/>
        </w:rPr>
        <w:t xml:space="preserve">The SBFD operator may set </w:t>
      </w:r>
      <w:r w:rsidRPr="004B790E">
        <w:rPr>
          <w:noProof/>
          <w:lang w:val="en-US" w:eastAsia="zh-CN"/>
        </w:rPr>
        <w:t>X</w:t>
      </w:r>
      <w:r w:rsidRPr="006F058B">
        <w:rPr>
          <w:noProof/>
          <w:vertAlign w:val="subscript"/>
          <w:lang w:val="en-US" w:eastAsia="zh-CN"/>
        </w:rPr>
        <w:t>dB</w:t>
      </w:r>
      <w:r w:rsidRPr="004B790E">
        <w:rPr>
          <w:lang w:val="en-US" w:eastAsia="zh-CN"/>
        </w:rPr>
        <w:t xml:space="preserve"> </w:t>
      </w:r>
      <w:r>
        <w:rPr>
          <w:lang w:val="en-US" w:eastAsia="zh-CN"/>
        </w:rPr>
        <w:t xml:space="preserve">= 0 to </w:t>
      </w:r>
      <w:r w:rsidR="004D49CB">
        <w:rPr>
          <w:lang w:val="en-US" w:eastAsia="zh-CN"/>
        </w:rPr>
        <w:t>completely turn off</w:t>
      </w:r>
      <w:r>
        <w:rPr>
          <w:lang w:val="en-US" w:eastAsia="zh-CN"/>
        </w:rPr>
        <w:t xml:space="preserve"> this </w:t>
      </w:r>
      <w:r w:rsidR="00363750">
        <w:rPr>
          <w:lang w:val="en-US" w:eastAsia="zh-CN"/>
        </w:rPr>
        <w:t>proposal</w:t>
      </w:r>
      <w:r>
        <w:rPr>
          <w:lang w:val="en-US" w:eastAsia="zh-CN"/>
        </w:rPr>
        <w:t>.</w:t>
      </w:r>
      <w:r w:rsidR="004D49CB">
        <w:rPr>
          <w:lang w:val="en-US" w:eastAsia="zh-CN"/>
        </w:rPr>
        <w:t xml:space="preserve"> Alternatively, the operator may set </w:t>
      </w:r>
      <w:r w:rsidR="004D49CB" w:rsidRPr="004B790E">
        <w:rPr>
          <w:noProof/>
          <w:lang w:val="en-US" w:eastAsia="zh-CN"/>
        </w:rPr>
        <w:t>X</w:t>
      </w:r>
      <w:r w:rsidR="004D49CB" w:rsidRPr="006F058B">
        <w:rPr>
          <w:noProof/>
          <w:vertAlign w:val="subscript"/>
          <w:lang w:val="en-US" w:eastAsia="zh-CN"/>
        </w:rPr>
        <w:t>dB</w:t>
      </w:r>
      <w:r w:rsidR="004D49CB" w:rsidRPr="004B790E">
        <w:rPr>
          <w:lang w:val="en-US" w:eastAsia="zh-CN"/>
        </w:rPr>
        <w:t xml:space="preserve"> </w:t>
      </w:r>
      <w:r w:rsidR="004D49CB">
        <w:rPr>
          <w:lang w:val="en-US" w:eastAsia="zh-CN"/>
        </w:rPr>
        <w:t xml:space="preserve">to a value that will turn off only 5% </w:t>
      </w:r>
      <w:r w:rsidR="003451FD">
        <w:rPr>
          <w:lang w:val="en-US" w:eastAsia="zh-CN"/>
        </w:rPr>
        <w:t xml:space="preserve">or 10% </w:t>
      </w:r>
      <w:r w:rsidR="004D49CB">
        <w:rPr>
          <w:lang w:val="en-US" w:eastAsia="zh-CN"/>
        </w:rPr>
        <w:t xml:space="preserve">of the SBFD UE population by using </w:t>
      </w:r>
      <w:r w:rsidR="003451FD">
        <w:rPr>
          <w:lang w:val="en-US" w:eastAsia="zh-CN"/>
        </w:rPr>
        <w:t>a</w:t>
      </w:r>
      <w:r w:rsidR="004D49CB">
        <w:rPr>
          <w:lang w:val="en-US" w:eastAsia="zh-CN"/>
        </w:rPr>
        <w:t xml:space="preserve"> dynamic algorithm </w:t>
      </w:r>
      <w:r w:rsidR="003451FD">
        <w:rPr>
          <w:lang w:val="en-US" w:eastAsia="zh-CN"/>
        </w:rPr>
        <w:t xml:space="preserve">which is based on Tx power headroom reports from the UEs, as we propose </w:t>
      </w:r>
      <w:r w:rsidR="004D49CB">
        <w:rPr>
          <w:lang w:val="en-US" w:eastAsia="zh-CN"/>
        </w:rPr>
        <w:t>at the end of this TDOC</w:t>
      </w:r>
      <w:r w:rsidR="003451FD">
        <w:rPr>
          <w:lang w:val="en-US" w:eastAsia="zh-CN"/>
        </w:rPr>
        <w:t>.</w:t>
      </w:r>
      <w:r w:rsidR="004D49CB">
        <w:rPr>
          <w:lang w:val="en-US" w:eastAsia="zh-CN"/>
        </w:rPr>
        <w:t xml:space="preserve"> </w:t>
      </w:r>
    </w:p>
    <w:p w14:paraId="7BAA562C" w14:textId="77777777" w:rsidR="003B001B" w:rsidRDefault="003B001B" w:rsidP="003D404D">
      <w:pPr>
        <w:rPr>
          <w:lang w:val="en-US" w:eastAsia="zh-CN"/>
        </w:rPr>
      </w:pPr>
    </w:p>
    <w:p w14:paraId="3F47480B" w14:textId="58B593F8" w:rsidR="004E7762" w:rsidRDefault="004E7762" w:rsidP="004E7762">
      <w:pPr>
        <w:rPr>
          <w:b/>
          <w:bCs/>
          <w:i/>
          <w:iCs/>
          <w:lang w:val="en-US" w:eastAsia="zh-CN"/>
        </w:rPr>
      </w:pPr>
      <w:r w:rsidRPr="00993045">
        <w:rPr>
          <w:b/>
          <w:bCs/>
          <w:i/>
          <w:iCs/>
          <w:lang w:val="en-US" w:eastAsia="zh-CN"/>
        </w:rPr>
        <w:t xml:space="preserve">Proposal 1: </w:t>
      </w:r>
      <w:r>
        <w:rPr>
          <w:b/>
          <w:bCs/>
          <w:i/>
          <w:iCs/>
          <w:lang w:val="en-US" w:eastAsia="zh-CN"/>
        </w:rPr>
        <w:t>R</w:t>
      </w:r>
      <w:r w:rsidRPr="00E750B3">
        <w:rPr>
          <w:b/>
          <w:bCs/>
          <w:i/>
          <w:iCs/>
          <w:lang w:val="en-US" w:eastAsia="zh-CN"/>
        </w:rPr>
        <w:t>edu</w:t>
      </w:r>
      <w:r>
        <w:rPr>
          <w:b/>
          <w:bCs/>
          <w:i/>
          <w:iCs/>
          <w:lang w:val="en-US" w:eastAsia="zh-CN"/>
        </w:rPr>
        <w:t>ce</w:t>
      </w:r>
      <w:r w:rsidRPr="00E750B3">
        <w:rPr>
          <w:b/>
          <w:bCs/>
          <w:i/>
          <w:iCs/>
          <w:lang w:val="en-US" w:eastAsia="zh-CN"/>
        </w:rPr>
        <w:t xml:space="preserve"> </w:t>
      </w:r>
      <w:r w:rsidR="00362C48" w:rsidRPr="00362C48">
        <w:rPr>
          <w:b/>
          <w:bCs/>
          <w:noProof/>
          <w:lang w:val="en-US" w:eastAsia="zh-CN"/>
        </w:rPr>
        <w:t>pMax</w:t>
      </w:r>
      <w:r w:rsidRPr="00E750B3">
        <w:rPr>
          <w:b/>
          <w:bCs/>
          <w:i/>
          <w:iCs/>
          <w:lang w:val="en-US" w:eastAsia="zh-CN"/>
        </w:rPr>
        <w:t xml:space="preserve"> of the SBFD UE </w:t>
      </w:r>
      <w:r>
        <w:rPr>
          <w:b/>
          <w:bCs/>
          <w:i/>
          <w:iCs/>
          <w:lang w:val="en-US" w:eastAsia="zh-CN"/>
        </w:rPr>
        <w:t xml:space="preserve">power </w:t>
      </w:r>
      <w:r w:rsidRPr="00E750B3">
        <w:rPr>
          <w:b/>
          <w:bCs/>
          <w:i/>
          <w:iCs/>
          <w:lang w:val="en-US" w:eastAsia="zh-CN"/>
        </w:rPr>
        <w:t xml:space="preserve">by </w:t>
      </w:r>
      <w:r w:rsidRPr="00E750B3">
        <w:rPr>
          <w:b/>
          <w:bCs/>
          <w:i/>
          <w:iCs/>
          <w:noProof/>
          <w:lang w:val="en-US" w:eastAsia="zh-CN"/>
        </w:rPr>
        <w:t>X</w:t>
      </w:r>
      <w:r w:rsidRPr="00E750B3">
        <w:rPr>
          <w:b/>
          <w:bCs/>
          <w:i/>
          <w:iCs/>
          <w:noProof/>
          <w:vertAlign w:val="subscript"/>
          <w:lang w:val="en-US" w:eastAsia="zh-CN"/>
        </w:rPr>
        <w:t>dB</w:t>
      </w:r>
      <w:r w:rsidRPr="00E750B3">
        <w:rPr>
          <w:b/>
          <w:bCs/>
          <w:i/>
          <w:iCs/>
          <w:lang w:val="en-US" w:eastAsia="zh-CN"/>
        </w:rPr>
        <w:t>.</w:t>
      </w:r>
    </w:p>
    <w:p w14:paraId="2CA39601" w14:textId="77777777" w:rsidR="004E7762" w:rsidRDefault="004E7762" w:rsidP="004E7762">
      <w:pPr>
        <w:rPr>
          <w:b/>
          <w:bCs/>
          <w:i/>
          <w:iCs/>
          <w:lang w:val="en-US" w:eastAsia="zh-CN"/>
        </w:rPr>
      </w:pPr>
    </w:p>
    <w:p w14:paraId="7D589631" w14:textId="65290662" w:rsidR="006D0F9B" w:rsidRDefault="006D0F9B" w:rsidP="004E7762">
      <w:pPr>
        <w:rPr>
          <w:b/>
          <w:bCs/>
          <w:i/>
          <w:iCs/>
          <w:lang w:val="en-US" w:eastAsia="zh-CN"/>
        </w:rPr>
      </w:pPr>
      <w:r w:rsidRPr="00993045">
        <w:rPr>
          <w:b/>
          <w:bCs/>
          <w:i/>
          <w:iCs/>
          <w:lang w:val="en-US" w:eastAsia="zh-CN"/>
        </w:rPr>
        <w:t xml:space="preserve">Proposal </w:t>
      </w:r>
      <w:r>
        <w:rPr>
          <w:b/>
          <w:bCs/>
          <w:i/>
          <w:iCs/>
          <w:lang w:val="en-US" w:eastAsia="zh-CN"/>
        </w:rPr>
        <w:t>2</w:t>
      </w:r>
      <w:r w:rsidRPr="00993045">
        <w:rPr>
          <w:b/>
          <w:bCs/>
          <w:i/>
          <w:iCs/>
          <w:lang w:val="en-US" w:eastAsia="zh-CN"/>
        </w:rPr>
        <w:t xml:space="preserve">: </w:t>
      </w:r>
      <w:r>
        <w:rPr>
          <w:b/>
          <w:bCs/>
          <w:i/>
          <w:iCs/>
          <w:lang w:val="en-US" w:eastAsia="zh-CN"/>
        </w:rPr>
        <w:t>Send LS from RAN4 to RAN1 asking to approve our agreement</w:t>
      </w:r>
    </w:p>
    <w:p w14:paraId="30CE5811" w14:textId="77777777" w:rsidR="006D0F9B" w:rsidRDefault="006D0F9B" w:rsidP="004E7762">
      <w:pPr>
        <w:rPr>
          <w:b/>
          <w:bCs/>
          <w:i/>
          <w:iCs/>
          <w:lang w:val="en-US" w:eastAsia="zh-CN"/>
        </w:rPr>
      </w:pPr>
    </w:p>
    <w:p w14:paraId="1ABE6D32" w14:textId="080FA4C9" w:rsidR="004E7762" w:rsidRDefault="006D0F9B" w:rsidP="004E7762">
      <w:pPr>
        <w:rPr>
          <w:b/>
          <w:bCs/>
          <w:lang w:val="en-US" w:eastAsia="zh-CN"/>
        </w:rPr>
      </w:pPr>
      <w:r w:rsidRPr="00993045">
        <w:rPr>
          <w:b/>
          <w:bCs/>
          <w:i/>
          <w:iCs/>
          <w:lang w:val="en-US" w:eastAsia="zh-CN"/>
        </w:rPr>
        <w:t xml:space="preserve">Proposal </w:t>
      </w:r>
      <w:r>
        <w:rPr>
          <w:b/>
          <w:bCs/>
          <w:i/>
          <w:iCs/>
          <w:lang w:val="en-US" w:eastAsia="zh-CN"/>
        </w:rPr>
        <w:t>3</w:t>
      </w:r>
      <w:r w:rsidRPr="00993045">
        <w:rPr>
          <w:b/>
          <w:bCs/>
          <w:i/>
          <w:iCs/>
          <w:lang w:val="en-US" w:eastAsia="zh-CN"/>
        </w:rPr>
        <w:t xml:space="preserve">: </w:t>
      </w:r>
      <w:r>
        <w:rPr>
          <w:b/>
          <w:bCs/>
          <w:i/>
          <w:iCs/>
          <w:lang w:val="en-US" w:eastAsia="zh-CN"/>
        </w:rPr>
        <w:t>A</w:t>
      </w:r>
      <w:r w:rsidRPr="00E750B3">
        <w:rPr>
          <w:b/>
          <w:bCs/>
          <w:i/>
          <w:iCs/>
          <w:lang w:val="en-US" w:eastAsia="zh-CN"/>
        </w:rPr>
        <w:t xml:space="preserve"> single operator owning both networks</w:t>
      </w:r>
      <w:r>
        <w:rPr>
          <w:b/>
          <w:bCs/>
          <w:i/>
          <w:iCs/>
          <w:lang w:val="en-US" w:eastAsia="zh-CN"/>
        </w:rPr>
        <w:t xml:space="preserve">, SBFD and legacy TDD, </w:t>
      </w:r>
      <w:r w:rsidRPr="00E750B3">
        <w:rPr>
          <w:b/>
          <w:bCs/>
          <w:i/>
          <w:iCs/>
          <w:lang w:val="en-US" w:eastAsia="zh-CN"/>
        </w:rPr>
        <w:t xml:space="preserve">could mitigate UE-to-UE CLI, by </w:t>
      </w:r>
      <w:r w:rsidR="004E7762" w:rsidRPr="00E750B3">
        <w:rPr>
          <w:b/>
          <w:bCs/>
          <w:i/>
          <w:iCs/>
          <w:lang w:val="en-US" w:eastAsia="zh-CN"/>
        </w:rPr>
        <w:t>using DUD (40%, 20%, 40%)</w:t>
      </w:r>
      <w:r w:rsidR="004E7762">
        <w:rPr>
          <w:b/>
          <w:bCs/>
          <w:i/>
          <w:iCs/>
          <w:lang w:val="en-US" w:eastAsia="zh-CN"/>
        </w:rPr>
        <w:t>.</w:t>
      </w:r>
    </w:p>
    <w:p w14:paraId="613CCF9D" w14:textId="058AA747" w:rsidR="00E750B3" w:rsidRDefault="00E750B3">
      <w:pPr>
        <w:overflowPunct/>
        <w:autoSpaceDE/>
        <w:autoSpaceDN/>
        <w:adjustRightInd/>
        <w:textAlignment w:val="auto"/>
        <w:rPr>
          <w:lang w:val="en-US" w:eastAsia="zh-CN"/>
        </w:rPr>
      </w:pPr>
      <w:r>
        <w:rPr>
          <w:lang w:val="en-US" w:eastAsia="zh-CN"/>
        </w:rPr>
        <w:br w:type="page"/>
      </w:r>
    </w:p>
    <w:p w14:paraId="071EA4CC" w14:textId="447CE719" w:rsidR="00DE1E30" w:rsidRDefault="00DE1E30" w:rsidP="00DE1E30">
      <w:pPr>
        <w:pStyle w:val="Heading1"/>
      </w:pPr>
      <w:r>
        <w:lastRenderedPageBreak/>
        <w:t>Conclusions</w:t>
      </w:r>
    </w:p>
    <w:p w14:paraId="7B685766" w14:textId="270E18FB" w:rsidR="00DE1E30" w:rsidRDefault="00AB73CA" w:rsidP="00DE1E30">
      <w:r>
        <w:t xml:space="preserve">Based on the discussion </w:t>
      </w:r>
      <w:r w:rsidR="00D76EC9">
        <w:t>above</w:t>
      </w:r>
      <w:r>
        <w:t xml:space="preserve"> we propose the following:</w:t>
      </w:r>
    </w:p>
    <w:p w14:paraId="49A1D37E" w14:textId="77777777" w:rsidR="0030793C" w:rsidRDefault="0030793C" w:rsidP="00DE1E30"/>
    <w:p w14:paraId="1EB5B480" w14:textId="4BD94DFE" w:rsidR="006D0F9B" w:rsidRDefault="006D0F9B" w:rsidP="006D0F9B">
      <w:pPr>
        <w:rPr>
          <w:b/>
          <w:bCs/>
          <w:i/>
          <w:iCs/>
          <w:lang w:val="en-US" w:eastAsia="zh-CN"/>
        </w:rPr>
      </w:pPr>
      <w:r w:rsidRPr="00993045">
        <w:rPr>
          <w:b/>
          <w:bCs/>
          <w:i/>
          <w:iCs/>
          <w:lang w:val="en-US" w:eastAsia="zh-CN"/>
        </w:rPr>
        <w:t xml:space="preserve">Proposal 1: </w:t>
      </w:r>
      <w:r>
        <w:rPr>
          <w:b/>
          <w:bCs/>
          <w:i/>
          <w:iCs/>
          <w:lang w:val="en-US" w:eastAsia="zh-CN"/>
        </w:rPr>
        <w:t>R</w:t>
      </w:r>
      <w:r w:rsidRPr="00E750B3">
        <w:rPr>
          <w:b/>
          <w:bCs/>
          <w:i/>
          <w:iCs/>
          <w:lang w:val="en-US" w:eastAsia="zh-CN"/>
        </w:rPr>
        <w:t>edu</w:t>
      </w:r>
      <w:r>
        <w:rPr>
          <w:b/>
          <w:bCs/>
          <w:i/>
          <w:iCs/>
          <w:lang w:val="en-US" w:eastAsia="zh-CN"/>
        </w:rPr>
        <w:t>ce</w:t>
      </w:r>
      <w:r w:rsidRPr="00E750B3">
        <w:rPr>
          <w:b/>
          <w:bCs/>
          <w:i/>
          <w:iCs/>
          <w:lang w:val="en-US" w:eastAsia="zh-CN"/>
        </w:rPr>
        <w:t xml:space="preserve"> </w:t>
      </w:r>
      <w:r w:rsidR="00362C48">
        <w:rPr>
          <w:noProof/>
          <w:lang w:val="en-US" w:eastAsia="zh-CN"/>
        </w:rPr>
        <w:t>pMax</w:t>
      </w:r>
      <w:r w:rsidRPr="00E750B3">
        <w:rPr>
          <w:b/>
          <w:bCs/>
          <w:i/>
          <w:iCs/>
          <w:lang w:val="en-US" w:eastAsia="zh-CN"/>
        </w:rPr>
        <w:t xml:space="preserve"> of the SBFD UE </w:t>
      </w:r>
      <w:r>
        <w:rPr>
          <w:b/>
          <w:bCs/>
          <w:i/>
          <w:iCs/>
          <w:lang w:val="en-US" w:eastAsia="zh-CN"/>
        </w:rPr>
        <w:t xml:space="preserve">power </w:t>
      </w:r>
      <w:r w:rsidRPr="00E750B3">
        <w:rPr>
          <w:b/>
          <w:bCs/>
          <w:i/>
          <w:iCs/>
          <w:lang w:val="en-US" w:eastAsia="zh-CN"/>
        </w:rPr>
        <w:t xml:space="preserve">by </w:t>
      </w:r>
      <w:r w:rsidRPr="00E750B3">
        <w:rPr>
          <w:b/>
          <w:bCs/>
          <w:i/>
          <w:iCs/>
          <w:noProof/>
          <w:lang w:val="en-US" w:eastAsia="zh-CN"/>
        </w:rPr>
        <w:t>X</w:t>
      </w:r>
      <w:r w:rsidRPr="00E750B3">
        <w:rPr>
          <w:b/>
          <w:bCs/>
          <w:i/>
          <w:iCs/>
          <w:noProof/>
          <w:vertAlign w:val="subscript"/>
          <w:lang w:val="en-US" w:eastAsia="zh-CN"/>
        </w:rPr>
        <w:t>dB</w:t>
      </w:r>
      <w:r w:rsidRPr="00E750B3">
        <w:rPr>
          <w:b/>
          <w:bCs/>
          <w:i/>
          <w:iCs/>
          <w:lang w:val="en-US" w:eastAsia="zh-CN"/>
        </w:rPr>
        <w:t>.</w:t>
      </w:r>
    </w:p>
    <w:p w14:paraId="3BDA6727" w14:textId="77777777" w:rsidR="006D0F9B" w:rsidRDefault="006D0F9B" w:rsidP="006D0F9B">
      <w:pPr>
        <w:rPr>
          <w:b/>
          <w:bCs/>
          <w:i/>
          <w:iCs/>
          <w:lang w:val="en-US" w:eastAsia="zh-CN"/>
        </w:rPr>
      </w:pPr>
    </w:p>
    <w:p w14:paraId="44B40840" w14:textId="77777777" w:rsidR="006D0F9B" w:rsidRDefault="006D0F9B" w:rsidP="006D0F9B">
      <w:pPr>
        <w:rPr>
          <w:b/>
          <w:bCs/>
          <w:i/>
          <w:iCs/>
          <w:lang w:val="en-US" w:eastAsia="zh-CN"/>
        </w:rPr>
      </w:pPr>
      <w:r w:rsidRPr="00993045">
        <w:rPr>
          <w:b/>
          <w:bCs/>
          <w:i/>
          <w:iCs/>
          <w:lang w:val="en-US" w:eastAsia="zh-CN"/>
        </w:rPr>
        <w:t xml:space="preserve">Proposal </w:t>
      </w:r>
      <w:r>
        <w:rPr>
          <w:b/>
          <w:bCs/>
          <w:i/>
          <w:iCs/>
          <w:lang w:val="en-US" w:eastAsia="zh-CN"/>
        </w:rPr>
        <w:t>2</w:t>
      </w:r>
      <w:r w:rsidRPr="00993045">
        <w:rPr>
          <w:b/>
          <w:bCs/>
          <w:i/>
          <w:iCs/>
          <w:lang w:val="en-US" w:eastAsia="zh-CN"/>
        </w:rPr>
        <w:t xml:space="preserve">: </w:t>
      </w:r>
      <w:r>
        <w:rPr>
          <w:b/>
          <w:bCs/>
          <w:i/>
          <w:iCs/>
          <w:lang w:val="en-US" w:eastAsia="zh-CN"/>
        </w:rPr>
        <w:t>Send LS from RAN4 to RAN1 asking to approve our agreement</w:t>
      </w:r>
    </w:p>
    <w:p w14:paraId="49AD6B39" w14:textId="77777777" w:rsidR="006D0F9B" w:rsidRDefault="006D0F9B" w:rsidP="006D0F9B">
      <w:pPr>
        <w:rPr>
          <w:b/>
          <w:bCs/>
          <w:i/>
          <w:iCs/>
          <w:lang w:val="en-US" w:eastAsia="zh-CN"/>
        </w:rPr>
      </w:pPr>
    </w:p>
    <w:p w14:paraId="1CF739BC" w14:textId="77777777" w:rsidR="006D0F9B" w:rsidRDefault="006D0F9B" w:rsidP="006D0F9B">
      <w:pPr>
        <w:rPr>
          <w:b/>
          <w:bCs/>
          <w:lang w:val="en-US" w:eastAsia="zh-CN"/>
        </w:rPr>
      </w:pPr>
      <w:r w:rsidRPr="00993045">
        <w:rPr>
          <w:b/>
          <w:bCs/>
          <w:i/>
          <w:iCs/>
          <w:lang w:val="en-US" w:eastAsia="zh-CN"/>
        </w:rPr>
        <w:t xml:space="preserve">Proposal </w:t>
      </w:r>
      <w:r>
        <w:rPr>
          <w:b/>
          <w:bCs/>
          <w:i/>
          <w:iCs/>
          <w:lang w:val="en-US" w:eastAsia="zh-CN"/>
        </w:rPr>
        <w:t>3</w:t>
      </w:r>
      <w:r w:rsidRPr="00993045">
        <w:rPr>
          <w:b/>
          <w:bCs/>
          <w:i/>
          <w:iCs/>
          <w:lang w:val="en-US" w:eastAsia="zh-CN"/>
        </w:rPr>
        <w:t xml:space="preserve">: </w:t>
      </w:r>
      <w:r>
        <w:rPr>
          <w:b/>
          <w:bCs/>
          <w:i/>
          <w:iCs/>
          <w:lang w:val="en-US" w:eastAsia="zh-CN"/>
        </w:rPr>
        <w:t>A</w:t>
      </w:r>
      <w:r w:rsidRPr="00E750B3">
        <w:rPr>
          <w:b/>
          <w:bCs/>
          <w:i/>
          <w:iCs/>
          <w:lang w:val="en-US" w:eastAsia="zh-CN"/>
        </w:rPr>
        <w:t xml:space="preserve"> single operator owning both networks</w:t>
      </w:r>
      <w:r>
        <w:rPr>
          <w:b/>
          <w:bCs/>
          <w:i/>
          <w:iCs/>
          <w:lang w:val="en-US" w:eastAsia="zh-CN"/>
        </w:rPr>
        <w:t xml:space="preserve">, SBFD and legacy TDD, </w:t>
      </w:r>
      <w:r w:rsidRPr="00E750B3">
        <w:rPr>
          <w:b/>
          <w:bCs/>
          <w:i/>
          <w:iCs/>
          <w:lang w:val="en-US" w:eastAsia="zh-CN"/>
        </w:rPr>
        <w:t>could mitigate UE-to-UE CLI, by using DUD (40%, 20%, 40%)</w:t>
      </w:r>
      <w:r>
        <w:rPr>
          <w:b/>
          <w:bCs/>
          <w:i/>
          <w:iCs/>
          <w:lang w:val="en-US" w:eastAsia="zh-CN"/>
        </w:rPr>
        <w:t>.</w:t>
      </w:r>
    </w:p>
    <w:p w14:paraId="6CEDE3BB" w14:textId="77777777" w:rsidR="00DE1E30" w:rsidRPr="00B4490E" w:rsidRDefault="00DE1E30" w:rsidP="00DE1E30">
      <w:pPr>
        <w:rPr>
          <w:lang w:val="en-US" w:eastAsia="zh-CN"/>
        </w:rPr>
      </w:pPr>
    </w:p>
    <w:p w14:paraId="7D466A8D" w14:textId="3267575E" w:rsidR="00DE1E30" w:rsidRDefault="00DE1E30" w:rsidP="00DE1E30">
      <w:pPr>
        <w:pStyle w:val="Heading1"/>
      </w:pPr>
      <w:r>
        <w:t>Reference</w:t>
      </w:r>
    </w:p>
    <w:p w14:paraId="1172998A" w14:textId="6FEC8D23" w:rsidR="00DE1E30" w:rsidRDefault="00DE1E30" w:rsidP="00DE1E30">
      <w:pPr>
        <w:pStyle w:val="Bibliography"/>
      </w:pPr>
      <w:r w:rsidRPr="00347605">
        <w:t>[</w:t>
      </w:r>
      <w:r>
        <w:t>1</w:t>
      </w:r>
      <w:r w:rsidRPr="00347605">
        <w:t xml:space="preserve">] </w:t>
      </w:r>
      <w:r w:rsidR="00147013">
        <w:t xml:space="preserve">3GPP TR </w:t>
      </w:r>
      <w:r w:rsidRPr="00347605">
        <w:t>38.858, “Study on Evolution of NR Duplex Operation”</w:t>
      </w:r>
    </w:p>
    <w:p w14:paraId="3A62548D" w14:textId="3EAE01C4" w:rsidR="00147013" w:rsidRDefault="00147013" w:rsidP="00147013">
      <w:r w:rsidRPr="006F5560">
        <w:t>[</w:t>
      </w:r>
      <w:r>
        <w:t>2</w:t>
      </w:r>
      <w:r w:rsidRPr="006F5560">
        <w:t>] RP-24</w:t>
      </w:r>
      <w:r>
        <w:t>2772</w:t>
      </w:r>
      <w:r w:rsidRPr="006F5560">
        <w:t xml:space="preserve"> Revised WID - Evolution of NR duplex operation Sub-band full duplex (SBFD)</w:t>
      </w:r>
    </w:p>
    <w:p w14:paraId="56DBF4C7" w14:textId="2A2B7630" w:rsidR="00147013" w:rsidRDefault="00147013" w:rsidP="00147013">
      <w:r>
        <w:t>[3] 3GPP TS 38.213, “Physical Layer Procedures for Control”</w:t>
      </w:r>
    </w:p>
    <w:p w14:paraId="02E8B195" w14:textId="75F6B420" w:rsidR="004C662A" w:rsidRDefault="004C662A" w:rsidP="00147013">
      <w:r>
        <w:t>[4] 3GPP TS 38.101-1, “User Equipment (UE) radio transmission and reception: Part 1: Range 1 Standalone”</w:t>
      </w:r>
    </w:p>
    <w:p w14:paraId="0F5D0E63" w14:textId="3550B647" w:rsidR="004C662A" w:rsidRDefault="004C662A" w:rsidP="004C662A">
      <w:r>
        <w:t>[5] 3GPP TS 38.101-2, “User Equipment (UE) radio transmission and reception: Part 2: Range 2 Standalone”</w:t>
      </w:r>
    </w:p>
    <w:p w14:paraId="7BC05DC0" w14:textId="0A3388BC" w:rsidR="004C662A" w:rsidRDefault="004C662A" w:rsidP="004C662A">
      <w:r>
        <w:t>[5] 3GPP TS 38.101-3, “User Equipment (UE) radio transmission and reception: Part 3: Range 1 and Range 2 Interworking operation with other radios”</w:t>
      </w:r>
    </w:p>
    <w:p w14:paraId="36D2C168" w14:textId="0E94A329" w:rsidR="00F50C33" w:rsidRDefault="00F50C33" w:rsidP="004C662A">
      <w:r>
        <w:t>[6] Charter TDOC</w:t>
      </w:r>
      <w:r w:rsidR="004E7762">
        <w:t>s</w:t>
      </w:r>
      <w:r>
        <w:t xml:space="preserve"> </w:t>
      </w:r>
      <w:r w:rsidRPr="00F50C33">
        <w:t>R4-2500474</w:t>
      </w:r>
      <w:r w:rsidR="004E7762">
        <w:t xml:space="preserve">, </w:t>
      </w:r>
      <w:r w:rsidR="004E7762" w:rsidRPr="004E7762">
        <w:t>R4-2503235</w:t>
      </w:r>
    </w:p>
    <w:p w14:paraId="123ACFE4" w14:textId="7FFDA49B" w:rsidR="004C662A" w:rsidRPr="00147013" w:rsidRDefault="004C662A" w:rsidP="00147013"/>
    <w:p w14:paraId="0124823B" w14:textId="2AE0CB7D" w:rsidR="00DE1E30" w:rsidRPr="00347605" w:rsidRDefault="00DE1E30" w:rsidP="00DE1E30">
      <w:pPr>
        <w:pStyle w:val="Bibliography"/>
      </w:pPr>
    </w:p>
    <w:p w14:paraId="7478EF6A" w14:textId="77777777" w:rsidR="00DE1E30" w:rsidRPr="006F09B6" w:rsidRDefault="00DE1E30" w:rsidP="00DE1E30"/>
    <w:p w14:paraId="5B08F55B" w14:textId="77777777" w:rsidR="00CD2111" w:rsidRDefault="00CD2111"/>
    <w:sectPr w:rsidR="00CD21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A0F1B" w14:textId="77777777" w:rsidR="00941D9E" w:rsidRDefault="00941D9E" w:rsidP="00F3556B">
      <w:r>
        <w:separator/>
      </w:r>
    </w:p>
  </w:endnote>
  <w:endnote w:type="continuationSeparator" w:id="0">
    <w:p w14:paraId="126C646F" w14:textId="77777777" w:rsidR="00941D9E" w:rsidRDefault="00941D9E" w:rsidP="00F3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E02AB" w14:textId="77777777" w:rsidR="00941D9E" w:rsidRDefault="00941D9E" w:rsidP="00F3556B">
      <w:r>
        <w:separator/>
      </w:r>
    </w:p>
  </w:footnote>
  <w:footnote w:type="continuationSeparator" w:id="0">
    <w:p w14:paraId="2E17D3B7" w14:textId="77777777" w:rsidR="00941D9E" w:rsidRDefault="00941D9E" w:rsidP="00F3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886D52"/>
    <w:multiLevelType w:val="multilevel"/>
    <w:tmpl w:val="E10ABD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96CED"/>
    <w:multiLevelType w:val="hybridMultilevel"/>
    <w:tmpl w:val="62F6F1BC"/>
    <w:lvl w:ilvl="0" w:tplc="71961336">
      <w:start w:val="1"/>
      <w:numFmt w:val="decimal"/>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92023F"/>
    <w:multiLevelType w:val="hybridMultilevel"/>
    <w:tmpl w:val="D338C59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77143E"/>
    <w:multiLevelType w:val="hybridMultilevel"/>
    <w:tmpl w:val="6BB8D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9B4976"/>
    <w:multiLevelType w:val="multilevel"/>
    <w:tmpl w:val="80188EBC"/>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1A0F60"/>
    <w:multiLevelType w:val="hybridMultilevel"/>
    <w:tmpl w:val="1666BC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36A1CBB"/>
    <w:multiLevelType w:val="multilevel"/>
    <w:tmpl w:val="2ABE0AAA"/>
    <w:styleLink w:val="CurrentList3"/>
    <w:lvl w:ilvl="0">
      <w:start w:val="1"/>
      <w:numFmt w:val="decimal"/>
      <w:lvlText w:val="%1."/>
      <w:lvlJc w:val="left"/>
      <w:pPr>
        <w:ind w:left="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2"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6D0BB5"/>
    <w:multiLevelType w:val="hybridMultilevel"/>
    <w:tmpl w:val="3006D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E016B0"/>
    <w:multiLevelType w:val="multilevel"/>
    <w:tmpl w:val="9830DD48"/>
    <w:styleLink w:val="CurrentList1"/>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40E84440"/>
    <w:multiLevelType w:val="multilevel"/>
    <w:tmpl w:val="8D962B16"/>
    <w:styleLink w:val="CurrentList2"/>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0" w15:restartNumberingAfterBreak="0">
    <w:nsid w:val="41285F2D"/>
    <w:multiLevelType w:val="hybridMultilevel"/>
    <w:tmpl w:val="3D9A8C8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E843BE4"/>
    <w:multiLevelType w:val="hybridMultilevel"/>
    <w:tmpl w:val="B476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D47224"/>
    <w:multiLevelType w:val="hybridMultilevel"/>
    <w:tmpl w:val="554CC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F7FEB"/>
    <w:multiLevelType w:val="hybridMultilevel"/>
    <w:tmpl w:val="78665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A24E96"/>
    <w:multiLevelType w:val="hybridMultilevel"/>
    <w:tmpl w:val="E1BCA1F2"/>
    <w:lvl w:ilvl="0" w:tplc="1E9C9788">
      <w:numFmt w:val="bullet"/>
      <w:lvlText w:val="•"/>
      <w:lvlJc w:val="left"/>
      <w:pPr>
        <w:ind w:left="1440" w:hanging="72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61C5A06"/>
    <w:multiLevelType w:val="hybridMultilevel"/>
    <w:tmpl w:val="B87E3416"/>
    <w:lvl w:ilvl="0" w:tplc="D50CD5AA">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9046162"/>
    <w:multiLevelType w:val="hybridMultilevel"/>
    <w:tmpl w:val="4D3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3823CD"/>
    <w:multiLevelType w:val="hybridMultilevel"/>
    <w:tmpl w:val="3B9E9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64989">
    <w:abstractNumId w:val="15"/>
  </w:num>
  <w:num w:numId="2" w16cid:durableId="354816227">
    <w:abstractNumId w:val="6"/>
  </w:num>
  <w:num w:numId="3" w16cid:durableId="1266110725">
    <w:abstractNumId w:val="40"/>
  </w:num>
  <w:num w:numId="4" w16cid:durableId="487669452">
    <w:abstractNumId w:val="23"/>
  </w:num>
  <w:num w:numId="5" w16cid:durableId="1039622259">
    <w:abstractNumId w:val="1"/>
  </w:num>
  <w:num w:numId="6" w16cid:durableId="933590211">
    <w:abstractNumId w:val="10"/>
  </w:num>
  <w:num w:numId="7" w16cid:durableId="662969946">
    <w:abstractNumId w:val="14"/>
  </w:num>
  <w:num w:numId="8" w16cid:durableId="552549225">
    <w:abstractNumId w:val="34"/>
  </w:num>
  <w:num w:numId="9" w16cid:durableId="1944802588">
    <w:abstractNumId w:val="31"/>
  </w:num>
  <w:num w:numId="10" w16cid:durableId="194006248">
    <w:abstractNumId w:val="20"/>
  </w:num>
  <w:num w:numId="11" w16cid:durableId="656999968">
    <w:abstractNumId w:val="37"/>
  </w:num>
  <w:num w:numId="12" w16cid:durableId="1249315736">
    <w:abstractNumId w:val="18"/>
  </w:num>
  <w:num w:numId="13" w16cid:durableId="1065490841">
    <w:abstractNumId w:val="3"/>
  </w:num>
  <w:num w:numId="14" w16cid:durableId="1109397278">
    <w:abstractNumId w:val="9"/>
  </w:num>
  <w:num w:numId="15" w16cid:durableId="555170132">
    <w:abstractNumId w:val="16"/>
  </w:num>
  <w:num w:numId="16" w16cid:durableId="1174346686">
    <w:abstractNumId w:val="46"/>
  </w:num>
  <w:num w:numId="17" w16cid:durableId="1999722214">
    <w:abstractNumId w:val="24"/>
  </w:num>
  <w:num w:numId="18" w16cid:durableId="537595714">
    <w:abstractNumId w:val="43"/>
  </w:num>
  <w:num w:numId="19" w16cid:durableId="2125608134">
    <w:abstractNumId w:val="0"/>
  </w:num>
  <w:num w:numId="20" w16cid:durableId="260728417">
    <w:abstractNumId w:val="26"/>
  </w:num>
  <w:num w:numId="21" w16cid:durableId="966667664">
    <w:abstractNumId w:val="38"/>
  </w:num>
  <w:num w:numId="22" w16cid:durableId="746727041">
    <w:abstractNumId w:val="32"/>
  </w:num>
  <w:num w:numId="23" w16cid:durableId="691342303">
    <w:abstractNumId w:val="11"/>
  </w:num>
  <w:num w:numId="24" w16cid:durableId="856500517">
    <w:abstractNumId w:val="8"/>
  </w:num>
  <w:num w:numId="25" w16cid:durableId="1837843793">
    <w:abstractNumId w:val="42"/>
  </w:num>
  <w:num w:numId="26" w16cid:durableId="2003583968">
    <w:abstractNumId w:val="22"/>
  </w:num>
  <w:num w:numId="27" w16cid:durableId="944000777">
    <w:abstractNumId w:val="4"/>
  </w:num>
  <w:num w:numId="28" w16cid:durableId="653460814">
    <w:abstractNumId w:val="13"/>
  </w:num>
  <w:num w:numId="29" w16cid:durableId="240528285">
    <w:abstractNumId w:val="12"/>
  </w:num>
  <w:num w:numId="30" w16cid:durableId="1068040806">
    <w:abstractNumId w:val="25"/>
  </w:num>
  <w:num w:numId="31" w16cid:durableId="1363705609">
    <w:abstractNumId w:val="7"/>
  </w:num>
  <w:num w:numId="32" w16cid:durableId="1065029152">
    <w:abstractNumId w:val="27"/>
  </w:num>
  <w:num w:numId="33" w16cid:durableId="243734154">
    <w:abstractNumId w:val="41"/>
  </w:num>
  <w:num w:numId="34" w16cid:durableId="504901709">
    <w:abstractNumId w:val="33"/>
  </w:num>
  <w:num w:numId="35" w16cid:durableId="624124039">
    <w:abstractNumId w:val="35"/>
  </w:num>
  <w:num w:numId="36" w16cid:durableId="2101640349">
    <w:abstractNumId w:val="47"/>
  </w:num>
  <w:num w:numId="37" w16cid:durableId="1962493267">
    <w:abstractNumId w:val="15"/>
  </w:num>
  <w:num w:numId="38" w16cid:durableId="544829565">
    <w:abstractNumId w:val="30"/>
  </w:num>
  <w:num w:numId="39" w16cid:durableId="1813978610">
    <w:abstractNumId w:val="19"/>
  </w:num>
  <w:num w:numId="40" w16cid:durableId="119345910">
    <w:abstractNumId w:val="39"/>
  </w:num>
  <w:num w:numId="41" w16cid:durableId="938172089">
    <w:abstractNumId w:val="5"/>
  </w:num>
  <w:num w:numId="42" w16cid:durableId="2143184386">
    <w:abstractNumId w:val="48"/>
  </w:num>
  <w:num w:numId="43" w16cid:durableId="437021155">
    <w:abstractNumId w:val="15"/>
  </w:num>
  <w:num w:numId="44" w16cid:durableId="79521810">
    <w:abstractNumId w:val="28"/>
  </w:num>
  <w:num w:numId="45" w16cid:durableId="922762236">
    <w:abstractNumId w:val="2"/>
  </w:num>
  <w:num w:numId="46" w16cid:durableId="262033029">
    <w:abstractNumId w:val="29"/>
  </w:num>
  <w:num w:numId="47" w16cid:durableId="2014261677">
    <w:abstractNumId w:val="21"/>
  </w:num>
  <w:num w:numId="48" w16cid:durableId="1889105101">
    <w:abstractNumId w:val="36"/>
  </w:num>
  <w:num w:numId="49" w16cid:durableId="2016613267">
    <w:abstractNumId w:val="17"/>
  </w:num>
  <w:num w:numId="50" w16cid:durableId="612445116">
    <w:abstractNumId w:val="44"/>
  </w:num>
  <w:num w:numId="51" w16cid:durableId="168678771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BA9"/>
    <w:rsid w:val="00002CCF"/>
    <w:rsid w:val="0001326B"/>
    <w:rsid w:val="00017BFC"/>
    <w:rsid w:val="0002098E"/>
    <w:rsid w:val="00023C36"/>
    <w:rsid w:val="00025717"/>
    <w:rsid w:val="00025940"/>
    <w:rsid w:val="00026E8E"/>
    <w:rsid w:val="000322BE"/>
    <w:rsid w:val="00035720"/>
    <w:rsid w:val="0003655F"/>
    <w:rsid w:val="00041173"/>
    <w:rsid w:val="00043F37"/>
    <w:rsid w:val="00047540"/>
    <w:rsid w:val="00050014"/>
    <w:rsid w:val="00053533"/>
    <w:rsid w:val="000609AB"/>
    <w:rsid w:val="00060E41"/>
    <w:rsid w:val="00061C9E"/>
    <w:rsid w:val="00063C54"/>
    <w:rsid w:val="00073C95"/>
    <w:rsid w:val="000771EC"/>
    <w:rsid w:val="00081613"/>
    <w:rsid w:val="00081FEC"/>
    <w:rsid w:val="00090C67"/>
    <w:rsid w:val="000A41FE"/>
    <w:rsid w:val="000A7612"/>
    <w:rsid w:val="000B58B8"/>
    <w:rsid w:val="000C5C3B"/>
    <w:rsid w:val="000D0C8C"/>
    <w:rsid w:val="000D2E79"/>
    <w:rsid w:val="000D47E5"/>
    <w:rsid w:val="000E1C4D"/>
    <w:rsid w:val="000E51FD"/>
    <w:rsid w:val="000F0DD7"/>
    <w:rsid w:val="000F4BDC"/>
    <w:rsid w:val="000F7830"/>
    <w:rsid w:val="000F7D80"/>
    <w:rsid w:val="00104424"/>
    <w:rsid w:val="001071DB"/>
    <w:rsid w:val="001114B3"/>
    <w:rsid w:val="00117B36"/>
    <w:rsid w:val="0012628D"/>
    <w:rsid w:val="00137B30"/>
    <w:rsid w:val="0014387E"/>
    <w:rsid w:val="00147013"/>
    <w:rsid w:val="001541DC"/>
    <w:rsid w:val="001634FE"/>
    <w:rsid w:val="00170ECF"/>
    <w:rsid w:val="00173BC4"/>
    <w:rsid w:val="00174F98"/>
    <w:rsid w:val="001750CA"/>
    <w:rsid w:val="001753D9"/>
    <w:rsid w:val="001767C6"/>
    <w:rsid w:val="00184237"/>
    <w:rsid w:val="0018562C"/>
    <w:rsid w:val="0018689E"/>
    <w:rsid w:val="001946E0"/>
    <w:rsid w:val="001B1BBD"/>
    <w:rsid w:val="001B64E0"/>
    <w:rsid w:val="001C115A"/>
    <w:rsid w:val="001C1BC1"/>
    <w:rsid w:val="001D4E5A"/>
    <w:rsid w:val="001D5B0F"/>
    <w:rsid w:val="001D5BFC"/>
    <w:rsid w:val="001D7478"/>
    <w:rsid w:val="001E19C5"/>
    <w:rsid w:val="001E793C"/>
    <w:rsid w:val="001F0E36"/>
    <w:rsid w:val="001F4B6D"/>
    <w:rsid w:val="001F548E"/>
    <w:rsid w:val="001F7389"/>
    <w:rsid w:val="0020194A"/>
    <w:rsid w:val="002042FE"/>
    <w:rsid w:val="0020740B"/>
    <w:rsid w:val="00210661"/>
    <w:rsid w:val="0021276C"/>
    <w:rsid w:val="0021671C"/>
    <w:rsid w:val="00220559"/>
    <w:rsid w:val="0022064F"/>
    <w:rsid w:val="002259B5"/>
    <w:rsid w:val="00231A1E"/>
    <w:rsid w:val="0023359F"/>
    <w:rsid w:val="00234DBB"/>
    <w:rsid w:val="00237611"/>
    <w:rsid w:val="00237C56"/>
    <w:rsid w:val="00241310"/>
    <w:rsid w:val="00242AFD"/>
    <w:rsid w:val="002431E5"/>
    <w:rsid w:val="00250898"/>
    <w:rsid w:val="002523CE"/>
    <w:rsid w:val="00255B8E"/>
    <w:rsid w:val="002573AB"/>
    <w:rsid w:val="00260E6E"/>
    <w:rsid w:val="0026128B"/>
    <w:rsid w:val="002662FF"/>
    <w:rsid w:val="00270449"/>
    <w:rsid w:val="00271738"/>
    <w:rsid w:val="00273138"/>
    <w:rsid w:val="002744CF"/>
    <w:rsid w:val="002774EC"/>
    <w:rsid w:val="00280CFB"/>
    <w:rsid w:val="00285267"/>
    <w:rsid w:val="00285AE5"/>
    <w:rsid w:val="00285EF3"/>
    <w:rsid w:val="00286115"/>
    <w:rsid w:val="00286D17"/>
    <w:rsid w:val="00287AB4"/>
    <w:rsid w:val="00293C78"/>
    <w:rsid w:val="002A067E"/>
    <w:rsid w:val="002A07BB"/>
    <w:rsid w:val="002A4656"/>
    <w:rsid w:val="002C5211"/>
    <w:rsid w:val="002C57D3"/>
    <w:rsid w:val="002C5D1C"/>
    <w:rsid w:val="002D4080"/>
    <w:rsid w:val="002E3883"/>
    <w:rsid w:val="002E5627"/>
    <w:rsid w:val="002E70B2"/>
    <w:rsid w:val="002F1E15"/>
    <w:rsid w:val="002F7632"/>
    <w:rsid w:val="0030383F"/>
    <w:rsid w:val="0030793C"/>
    <w:rsid w:val="00311700"/>
    <w:rsid w:val="00313D16"/>
    <w:rsid w:val="00313FCF"/>
    <w:rsid w:val="00322BA3"/>
    <w:rsid w:val="0032432B"/>
    <w:rsid w:val="00326BE6"/>
    <w:rsid w:val="00327078"/>
    <w:rsid w:val="003322CF"/>
    <w:rsid w:val="00333B18"/>
    <w:rsid w:val="00343535"/>
    <w:rsid w:val="0034397E"/>
    <w:rsid w:val="003451FD"/>
    <w:rsid w:val="00347605"/>
    <w:rsid w:val="0034775D"/>
    <w:rsid w:val="00354455"/>
    <w:rsid w:val="00356479"/>
    <w:rsid w:val="00356DAB"/>
    <w:rsid w:val="00360389"/>
    <w:rsid w:val="00362C48"/>
    <w:rsid w:val="00363750"/>
    <w:rsid w:val="00371732"/>
    <w:rsid w:val="00371E62"/>
    <w:rsid w:val="003736DF"/>
    <w:rsid w:val="0037540C"/>
    <w:rsid w:val="00380F95"/>
    <w:rsid w:val="003817E2"/>
    <w:rsid w:val="003A01E5"/>
    <w:rsid w:val="003A454C"/>
    <w:rsid w:val="003A607F"/>
    <w:rsid w:val="003A703A"/>
    <w:rsid w:val="003B001B"/>
    <w:rsid w:val="003B1964"/>
    <w:rsid w:val="003B7156"/>
    <w:rsid w:val="003C53B3"/>
    <w:rsid w:val="003C72A9"/>
    <w:rsid w:val="003D1C53"/>
    <w:rsid w:val="003D4022"/>
    <w:rsid w:val="003D404D"/>
    <w:rsid w:val="003D58F2"/>
    <w:rsid w:val="003D6C4D"/>
    <w:rsid w:val="003D7A73"/>
    <w:rsid w:val="003E1CDD"/>
    <w:rsid w:val="003E51B7"/>
    <w:rsid w:val="003F154B"/>
    <w:rsid w:val="003F285A"/>
    <w:rsid w:val="003F3D07"/>
    <w:rsid w:val="003F5AF6"/>
    <w:rsid w:val="00401D63"/>
    <w:rsid w:val="00402A32"/>
    <w:rsid w:val="004056AC"/>
    <w:rsid w:val="004220EA"/>
    <w:rsid w:val="0042220E"/>
    <w:rsid w:val="004305EC"/>
    <w:rsid w:val="00431155"/>
    <w:rsid w:val="004318A0"/>
    <w:rsid w:val="00437E64"/>
    <w:rsid w:val="004418C5"/>
    <w:rsid w:val="00444218"/>
    <w:rsid w:val="004520E8"/>
    <w:rsid w:val="00460C69"/>
    <w:rsid w:val="00461DE3"/>
    <w:rsid w:val="00462A38"/>
    <w:rsid w:val="00464BC5"/>
    <w:rsid w:val="0047284D"/>
    <w:rsid w:val="00474A35"/>
    <w:rsid w:val="0048186B"/>
    <w:rsid w:val="00483404"/>
    <w:rsid w:val="0048448E"/>
    <w:rsid w:val="00491E6A"/>
    <w:rsid w:val="00492547"/>
    <w:rsid w:val="00492A00"/>
    <w:rsid w:val="004A021B"/>
    <w:rsid w:val="004A4491"/>
    <w:rsid w:val="004B1DD0"/>
    <w:rsid w:val="004B436D"/>
    <w:rsid w:val="004B63B1"/>
    <w:rsid w:val="004C662A"/>
    <w:rsid w:val="004D421E"/>
    <w:rsid w:val="004D49CB"/>
    <w:rsid w:val="004E20CB"/>
    <w:rsid w:val="004E294B"/>
    <w:rsid w:val="004E2C83"/>
    <w:rsid w:val="004E55AA"/>
    <w:rsid w:val="004E7762"/>
    <w:rsid w:val="004F0D41"/>
    <w:rsid w:val="004F347E"/>
    <w:rsid w:val="004F6548"/>
    <w:rsid w:val="00500016"/>
    <w:rsid w:val="005036E8"/>
    <w:rsid w:val="00511355"/>
    <w:rsid w:val="00524BC3"/>
    <w:rsid w:val="0052794E"/>
    <w:rsid w:val="00531049"/>
    <w:rsid w:val="005312AA"/>
    <w:rsid w:val="0053695F"/>
    <w:rsid w:val="00537E99"/>
    <w:rsid w:val="00542DEA"/>
    <w:rsid w:val="005512E6"/>
    <w:rsid w:val="00553F6B"/>
    <w:rsid w:val="00562271"/>
    <w:rsid w:val="00564A01"/>
    <w:rsid w:val="005656C2"/>
    <w:rsid w:val="005717E2"/>
    <w:rsid w:val="00571D26"/>
    <w:rsid w:val="005738CF"/>
    <w:rsid w:val="0057526D"/>
    <w:rsid w:val="00576A28"/>
    <w:rsid w:val="00580234"/>
    <w:rsid w:val="005807A3"/>
    <w:rsid w:val="00581DEF"/>
    <w:rsid w:val="00582431"/>
    <w:rsid w:val="00583B59"/>
    <w:rsid w:val="00584039"/>
    <w:rsid w:val="0058637F"/>
    <w:rsid w:val="00594FB1"/>
    <w:rsid w:val="00597357"/>
    <w:rsid w:val="005A444A"/>
    <w:rsid w:val="005A4B5C"/>
    <w:rsid w:val="005B102D"/>
    <w:rsid w:val="005B2E50"/>
    <w:rsid w:val="005C3B4E"/>
    <w:rsid w:val="005D580D"/>
    <w:rsid w:val="005E441C"/>
    <w:rsid w:val="005E442A"/>
    <w:rsid w:val="005E6E88"/>
    <w:rsid w:val="005F0366"/>
    <w:rsid w:val="005F087D"/>
    <w:rsid w:val="005F08F1"/>
    <w:rsid w:val="0060260F"/>
    <w:rsid w:val="0060738A"/>
    <w:rsid w:val="00612B53"/>
    <w:rsid w:val="00625A90"/>
    <w:rsid w:val="006378ED"/>
    <w:rsid w:val="00645317"/>
    <w:rsid w:val="006505F3"/>
    <w:rsid w:val="00650DCF"/>
    <w:rsid w:val="006518F6"/>
    <w:rsid w:val="00653B79"/>
    <w:rsid w:val="00656738"/>
    <w:rsid w:val="006570E0"/>
    <w:rsid w:val="00661F99"/>
    <w:rsid w:val="00662BF5"/>
    <w:rsid w:val="00663C5A"/>
    <w:rsid w:val="006730BD"/>
    <w:rsid w:val="00673120"/>
    <w:rsid w:val="006739FA"/>
    <w:rsid w:val="00675DDE"/>
    <w:rsid w:val="00685C21"/>
    <w:rsid w:val="0069237E"/>
    <w:rsid w:val="0069269B"/>
    <w:rsid w:val="00695F21"/>
    <w:rsid w:val="006967AB"/>
    <w:rsid w:val="006973AE"/>
    <w:rsid w:val="006A1B12"/>
    <w:rsid w:val="006A50CA"/>
    <w:rsid w:val="006A5397"/>
    <w:rsid w:val="006A5DEA"/>
    <w:rsid w:val="006A67DE"/>
    <w:rsid w:val="006B150C"/>
    <w:rsid w:val="006B4538"/>
    <w:rsid w:val="006B70BD"/>
    <w:rsid w:val="006D0F9B"/>
    <w:rsid w:val="006D6894"/>
    <w:rsid w:val="006D74F7"/>
    <w:rsid w:val="006E28A9"/>
    <w:rsid w:val="006E2C56"/>
    <w:rsid w:val="006E415A"/>
    <w:rsid w:val="006E5E5F"/>
    <w:rsid w:val="006E7A3F"/>
    <w:rsid w:val="006F058B"/>
    <w:rsid w:val="006F39C2"/>
    <w:rsid w:val="006F5435"/>
    <w:rsid w:val="006F5560"/>
    <w:rsid w:val="006F6453"/>
    <w:rsid w:val="00700F5E"/>
    <w:rsid w:val="00702274"/>
    <w:rsid w:val="00704289"/>
    <w:rsid w:val="00704924"/>
    <w:rsid w:val="007050F5"/>
    <w:rsid w:val="00706941"/>
    <w:rsid w:val="007108B4"/>
    <w:rsid w:val="00712644"/>
    <w:rsid w:val="0071368D"/>
    <w:rsid w:val="0071374C"/>
    <w:rsid w:val="00717C6F"/>
    <w:rsid w:val="0072739B"/>
    <w:rsid w:val="00733525"/>
    <w:rsid w:val="00734A7C"/>
    <w:rsid w:val="0074295B"/>
    <w:rsid w:val="00742C47"/>
    <w:rsid w:val="00747AFD"/>
    <w:rsid w:val="00753818"/>
    <w:rsid w:val="00755077"/>
    <w:rsid w:val="007648F5"/>
    <w:rsid w:val="00770D86"/>
    <w:rsid w:val="00771C56"/>
    <w:rsid w:val="00772896"/>
    <w:rsid w:val="00774011"/>
    <w:rsid w:val="00777134"/>
    <w:rsid w:val="00777A2B"/>
    <w:rsid w:val="0078008D"/>
    <w:rsid w:val="00780FF9"/>
    <w:rsid w:val="00783235"/>
    <w:rsid w:val="00791CDF"/>
    <w:rsid w:val="00795563"/>
    <w:rsid w:val="0079751F"/>
    <w:rsid w:val="007A51AE"/>
    <w:rsid w:val="007A67B8"/>
    <w:rsid w:val="007B4229"/>
    <w:rsid w:val="007C0A40"/>
    <w:rsid w:val="007C6F72"/>
    <w:rsid w:val="007D13C6"/>
    <w:rsid w:val="007D78E8"/>
    <w:rsid w:val="007E0F59"/>
    <w:rsid w:val="007E2079"/>
    <w:rsid w:val="007E3EC0"/>
    <w:rsid w:val="007E56E4"/>
    <w:rsid w:val="007E59E7"/>
    <w:rsid w:val="007E5ED0"/>
    <w:rsid w:val="007E7CAF"/>
    <w:rsid w:val="007F166E"/>
    <w:rsid w:val="007F3AF5"/>
    <w:rsid w:val="007F562F"/>
    <w:rsid w:val="007F67A8"/>
    <w:rsid w:val="00800D8E"/>
    <w:rsid w:val="0080235D"/>
    <w:rsid w:val="00812C19"/>
    <w:rsid w:val="00813B92"/>
    <w:rsid w:val="008165F5"/>
    <w:rsid w:val="008234C9"/>
    <w:rsid w:val="00824EAC"/>
    <w:rsid w:val="00835DFD"/>
    <w:rsid w:val="00837FC8"/>
    <w:rsid w:val="008448E6"/>
    <w:rsid w:val="0084503C"/>
    <w:rsid w:val="008450E8"/>
    <w:rsid w:val="00861F17"/>
    <w:rsid w:val="00862A26"/>
    <w:rsid w:val="00865C43"/>
    <w:rsid w:val="008706F5"/>
    <w:rsid w:val="0087387F"/>
    <w:rsid w:val="00873BA1"/>
    <w:rsid w:val="00883C05"/>
    <w:rsid w:val="0089311E"/>
    <w:rsid w:val="00895558"/>
    <w:rsid w:val="00897C22"/>
    <w:rsid w:val="008A5897"/>
    <w:rsid w:val="008B7934"/>
    <w:rsid w:val="008D2A62"/>
    <w:rsid w:val="008D35E2"/>
    <w:rsid w:val="008D5514"/>
    <w:rsid w:val="008D5866"/>
    <w:rsid w:val="008E2484"/>
    <w:rsid w:val="008E3744"/>
    <w:rsid w:val="008E665A"/>
    <w:rsid w:val="008E79D4"/>
    <w:rsid w:val="008E7DBD"/>
    <w:rsid w:val="008F251C"/>
    <w:rsid w:val="008F44E2"/>
    <w:rsid w:val="008F4573"/>
    <w:rsid w:val="008F5FDA"/>
    <w:rsid w:val="00902F1A"/>
    <w:rsid w:val="009034EF"/>
    <w:rsid w:val="0090385A"/>
    <w:rsid w:val="00911062"/>
    <w:rsid w:val="00913CF0"/>
    <w:rsid w:val="00920D45"/>
    <w:rsid w:val="0092514C"/>
    <w:rsid w:val="00925959"/>
    <w:rsid w:val="00926B82"/>
    <w:rsid w:val="00927456"/>
    <w:rsid w:val="00932BA4"/>
    <w:rsid w:val="009330AC"/>
    <w:rsid w:val="00935320"/>
    <w:rsid w:val="00935EBC"/>
    <w:rsid w:val="00937C62"/>
    <w:rsid w:val="00940891"/>
    <w:rsid w:val="00941D9E"/>
    <w:rsid w:val="009563A1"/>
    <w:rsid w:val="00963452"/>
    <w:rsid w:val="00965F06"/>
    <w:rsid w:val="009703EA"/>
    <w:rsid w:val="009710A7"/>
    <w:rsid w:val="00971B5A"/>
    <w:rsid w:val="00972156"/>
    <w:rsid w:val="00972F57"/>
    <w:rsid w:val="00975C2C"/>
    <w:rsid w:val="00976A9D"/>
    <w:rsid w:val="009847F2"/>
    <w:rsid w:val="009879C1"/>
    <w:rsid w:val="00992142"/>
    <w:rsid w:val="00993045"/>
    <w:rsid w:val="009934F5"/>
    <w:rsid w:val="00994B6F"/>
    <w:rsid w:val="009A0DC6"/>
    <w:rsid w:val="009A1F30"/>
    <w:rsid w:val="009A55B5"/>
    <w:rsid w:val="009C37A0"/>
    <w:rsid w:val="009C4885"/>
    <w:rsid w:val="009D1F46"/>
    <w:rsid w:val="009D2BB7"/>
    <w:rsid w:val="009D431E"/>
    <w:rsid w:val="009E3A43"/>
    <w:rsid w:val="009E65F8"/>
    <w:rsid w:val="009E7B24"/>
    <w:rsid w:val="009F2857"/>
    <w:rsid w:val="009F413B"/>
    <w:rsid w:val="00A00DF1"/>
    <w:rsid w:val="00A0352C"/>
    <w:rsid w:val="00A10153"/>
    <w:rsid w:val="00A177B2"/>
    <w:rsid w:val="00A21E22"/>
    <w:rsid w:val="00A23C48"/>
    <w:rsid w:val="00A26546"/>
    <w:rsid w:val="00A27AEB"/>
    <w:rsid w:val="00A32E42"/>
    <w:rsid w:val="00A378B2"/>
    <w:rsid w:val="00A442F4"/>
    <w:rsid w:val="00A45C7B"/>
    <w:rsid w:val="00A53657"/>
    <w:rsid w:val="00A651A8"/>
    <w:rsid w:val="00A65632"/>
    <w:rsid w:val="00A710CA"/>
    <w:rsid w:val="00A73238"/>
    <w:rsid w:val="00A741E5"/>
    <w:rsid w:val="00A751BD"/>
    <w:rsid w:val="00A754B1"/>
    <w:rsid w:val="00A8298B"/>
    <w:rsid w:val="00A851AE"/>
    <w:rsid w:val="00A878CB"/>
    <w:rsid w:val="00A87EF6"/>
    <w:rsid w:val="00A91A13"/>
    <w:rsid w:val="00A9255B"/>
    <w:rsid w:val="00A94F6D"/>
    <w:rsid w:val="00A9628F"/>
    <w:rsid w:val="00AA0DD5"/>
    <w:rsid w:val="00AA1E3D"/>
    <w:rsid w:val="00AA2933"/>
    <w:rsid w:val="00AA696A"/>
    <w:rsid w:val="00AB2FF7"/>
    <w:rsid w:val="00AB4255"/>
    <w:rsid w:val="00AB4A98"/>
    <w:rsid w:val="00AB73CA"/>
    <w:rsid w:val="00AC2A31"/>
    <w:rsid w:val="00AC5B85"/>
    <w:rsid w:val="00AC64ED"/>
    <w:rsid w:val="00AC780B"/>
    <w:rsid w:val="00AD22A9"/>
    <w:rsid w:val="00AD32C2"/>
    <w:rsid w:val="00AD3541"/>
    <w:rsid w:val="00AE1194"/>
    <w:rsid w:val="00AE4A26"/>
    <w:rsid w:val="00AF7206"/>
    <w:rsid w:val="00AF7690"/>
    <w:rsid w:val="00B01F92"/>
    <w:rsid w:val="00B02B0A"/>
    <w:rsid w:val="00B032B7"/>
    <w:rsid w:val="00B07D7A"/>
    <w:rsid w:val="00B10150"/>
    <w:rsid w:val="00B127AC"/>
    <w:rsid w:val="00B12830"/>
    <w:rsid w:val="00B1605D"/>
    <w:rsid w:val="00B20A87"/>
    <w:rsid w:val="00B2780D"/>
    <w:rsid w:val="00B27F13"/>
    <w:rsid w:val="00B307D0"/>
    <w:rsid w:val="00B33C38"/>
    <w:rsid w:val="00B34C3D"/>
    <w:rsid w:val="00B3538A"/>
    <w:rsid w:val="00B35B3E"/>
    <w:rsid w:val="00B35FAD"/>
    <w:rsid w:val="00B36E35"/>
    <w:rsid w:val="00B42F88"/>
    <w:rsid w:val="00B5222D"/>
    <w:rsid w:val="00B52A9F"/>
    <w:rsid w:val="00B54F9D"/>
    <w:rsid w:val="00B56532"/>
    <w:rsid w:val="00B6472E"/>
    <w:rsid w:val="00B659C8"/>
    <w:rsid w:val="00B66EEF"/>
    <w:rsid w:val="00B67890"/>
    <w:rsid w:val="00B73815"/>
    <w:rsid w:val="00B74290"/>
    <w:rsid w:val="00B758DD"/>
    <w:rsid w:val="00B7594E"/>
    <w:rsid w:val="00B809B1"/>
    <w:rsid w:val="00B829CE"/>
    <w:rsid w:val="00B837FE"/>
    <w:rsid w:val="00B8582F"/>
    <w:rsid w:val="00B9240C"/>
    <w:rsid w:val="00B9286A"/>
    <w:rsid w:val="00B935AE"/>
    <w:rsid w:val="00B95B7E"/>
    <w:rsid w:val="00B97819"/>
    <w:rsid w:val="00BA2111"/>
    <w:rsid w:val="00BB07CB"/>
    <w:rsid w:val="00BD0F2C"/>
    <w:rsid w:val="00BE5B70"/>
    <w:rsid w:val="00BE66A0"/>
    <w:rsid w:val="00BE671A"/>
    <w:rsid w:val="00BE67F7"/>
    <w:rsid w:val="00BE6C1A"/>
    <w:rsid w:val="00BF7349"/>
    <w:rsid w:val="00C014DB"/>
    <w:rsid w:val="00C01C89"/>
    <w:rsid w:val="00C11C9A"/>
    <w:rsid w:val="00C1555D"/>
    <w:rsid w:val="00C16265"/>
    <w:rsid w:val="00C2055C"/>
    <w:rsid w:val="00C2075B"/>
    <w:rsid w:val="00C25B3C"/>
    <w:rsid w:val="00C26A3E"/>
    <w:rsid w:val="00C2771C"/>
    <w:rsid w:val="00C27B92"/>
    <w:rsid w:val="00C27E78"/>
    <w:rsid w:val="00C30907"/>
    <w:rsid w:val="00C3163C"/>
    <w:rsid w:val="00C32F8F"/>
    <w:rsid w:val="00C35A63"/>
    <w:rsid w:val="00C3782F"/>
    <w:rsid w:val="00C5279A"/>
    <w:rsid w:val="00C62387"/>
    <w:rsid w:val="00C645A5"/>
    <w:rsid w:val="00C70ACA"/>
    <w:rsid w:val="00C7240E"/>
    <w:rsid w:val="00C87FF9"/>
    <w:rsid w:val="00C902B2"/>
    <w:rsid w:val="00C9126E"/>
    <w:rsid w:val="00C93C4C"/>
    <w:rsid w:val="00C94956"/>
    <w:rsid w:val="00C954BA"/>
    <w:rsid w:val="00C97C65"/>
    <w:rsid w:val="00CA1A05"/>
    <w:rsid w:val="00CA6586"/>
    <w:rsid w:val="00CA6878"/>
    <w:rsid w:val="00CB67DE"/>
    <w:rsid w:val="00CB6992"/>
    <w:rsid w:val="00CD1FCB"/>
    <w:rsid w:val="00CD2111"/>
    <w:rsid w:val="00CD42FC"/>
    <w:rsid w:val="00CD6C3B"/>
    <w:rsid w:val="00CE0CAE"/>
    <w:rsid w:val="00CE0D1E"/>
    <w:rsid w:val="00CE1885"/>
    <w:rsid w:val="00CE25B7"/>
    <w:rsid w:val="00CE287E"/>
    <w:rsid w:val="00D0115F"/>
    <w:rsid w:val="00D03293"/>
    <w:rsid w:val="00D07A1A"/>
    <w:rsid w:val="00D1142B"/>
    <w:rsid w:val="00D14956"/>
    <w:rsid w:val="00D217F7"/>
    <w:rsid w:val="00D236CD"/>
    <w:rsid w:val="00D347D2"/>
    <w:rsid w:val="00D351CA"/>
    <w:rsid w:val="00D35B87"/>
    <w:rsid w:val="00D4412D"/>
    <w:rsid w:val="00D4533C"/>
    <w:rsid w:val="00D45935"/>
    <w:rsid w:val="00D46A79"/>
    <w:rsid w:val="00D5406D"/>
    <w:rsid w:val="00D54E54"/>
    <w:rsid w:val="00D55D7B"/>
    <w:rsid w:val="00D57F16"/>
    <w:rsid w:val="00D63A7C"/>
    <w:rsid w:val="00D67E25"/>
    <w:rsid w:val="00D70BBF"/>
    <w:rsid w:val="00D73860"/>
    <w:rsid w:val="00D76EC9"/>
    <w:rsid w:val="00D7772C"/>
    <w:rsid w:val="00D80905"/>
    <w:rsid w:val="00D80EBC"/>
    <w:rsid w:val="00D85201"/>
    <w:rsid w:val="00D87D52"/>
    <w:rsid w:val="00D9702F"/>
    <w:rsid w:val="00DA361C"/>
    <w:rsid w:val="00DB0E37"/>
    <w:rsid w:val="00DB3C94"/>
    <w:rsid w:val="00DB49A4"/>
    <w:rsid w:val="00DB6F64"/>
    <w:rsid w:val="00DC29EB"/>
    <w:rsid w:val="00DC2BE2"/>
    <w:rsid w:val="00DC3224"/>
    <w:rsid w:val="00DC3B57"/>
    <w:rsid w:val="00DD0495"/>
    <w:rsid w:val="00DD09A5"/>
    <w:rsid w:val="00DD0B88"/>
    <w:rsid w:val="00DD5466"/>
    <w:rsid w:val="00DD5626"/>
    <w:rsid w:val="00DE11D4"/>
    <w:rsid w:val="00DE1E30"/>
    <w:rsid w:val="00DE6A50"/>
    <w:rsid w:val="00DE6D65"/>
    <w:rsid w:val="00DE7AA0"/>
    <w:rsid w:val="00E027E8"/>
    <w:rsid w:val="00E031FB"/>
    <w:rsid w:val="00E046F3"/>
    <w:rsid w:val="00E10CB4"/>
    <w:rsid w:val="00E16172"/>
    <w:rsid w:val="00E16F10"/>
    <w:rsid w:val="00E31921"/>
    <w:rsid w:val="00E3313B"/>
    <w:rsid w:val="00E334DF"/>
    <w:rsid w:val="00E41405"/>
    <w:rsid w:val="00E41DF7"/>
    <w:rsid w:val="00E440FC"/>
    <w:rsid w:val="00E51D6C"/>
    <w:rsid w:val="00E54A03"/>
    <w:rsid w:val="00E57912"/>
    <w:rsid w:val="00E614FA"/>
    <w:rsid w:val="00E62961"/>
    <w:rsid w:val="00E62993"/>
    <w:rsid w:val="00E6589F"/>
    <w:rsid w:val="00E725CF"/>
    <w:rsid w:val="00E750B3"/>
    <w:rsid w:val="00E7518A"/>
    <w:rsid w:val="00E765ED"/>
    <w:rsid w:val="00E769CA"/>
    <w:rsid w:val="00E812E1"/>
    <w:rsid w:val="00E92F38"/>
    <w:rsid w:val="00E9482C"/>
    <w:rsid w:val="00E95C70"/>
    <w:rsid w:val="00EA16DF"/>
    <w:rsid w:val="00EB4B2A"/>
    <w:rsid w:val="00EC015D"/>
    <w:rsid w:val="00EC154C"/>
    <w:rsid w:val="00EC3E45"/>
    <w:rsid w:val="00EC424D"/>
    <w:rsid w:val="00EE0DBC"/>
    <w:rsid w:val="00EE6D2B"/>
    <w:rsid w:val="00EF4E76"/>
    <w:rsid w:val="00EF50E5"/>
    <w:rsid w:val="00EF6F1E"/>
    <w:rsid w:val="00EF741D"/>
    <w:rsid w:val="00F0118D"/>
    <w:rsid w:val="00F017E5"/>
    <w:rsid w:val="00F0198B"/>
    <w:rsid w:val="00F019AC"/>
    <w:rsid w:val="00F06801"/>
    <w:rsid w:val="00F06D3E"/>
    <w:rsid w:val="00F14CD1"/>
    <w:rsid w:val="00F15124"/>
    <w:rsid w:val="00F1573E"/>
    <w:rsid w:val="00F22450"/>
    <w:rsid w:val="00F24C37"/>
    <w:rsid w:val="00F3105C"/>
    <w:rsid w:val="00F328C7"/>
    <w:rsid w:val="00F354E6"/>
    <w:rsid w:val="00F3556B"/>
    <w:rsid w:val="00F35A64"/>
    <w:rsid w:val="00F35DAD"/>
    <w:rsid w:val="00F36417"/>
    <w:rsid w:val="00F401FD"/>
    <w:rsid w:val="00F4127B"/>
    <w:rsid w:val="00F4201A"/>
    <w:rsid w:val="00F42ED7"/>
    <w:rsid w:val="00F50911"/>
    <w:rsid w:val="00F50C33"/>
    <w:rsid w:val="00F63AF9"/>
    <w:rsid w:val="00F66364"/>
    <w:rsid w:val="00F72111"/>
    <w:rsid w:val="00F74575"/>
    <w:rsid w:val="00F777E4"/>
    <w:rsid w:val="00F825A3"/>
    <w:rsid w:val="00F826CD"/>
    <w:rsid w:val="00FA3465"/>
    <w:rsid w:val="00FA6BAC"/>
    <w:rsid w:val="00FB3BAA"/>
    <w:rsid w:val="00FB67B5"/>
    <w:rsid w:val="00FC2F13"/>
    <w:rsid w:val="00FD02C7"/>
    <w:rsid w:val="00FD0E7E"/>
    <w:rsid w:val="00FD13AA"/>
    <w:rsid w:val="00FD15BB"/>
    <w:rsid w:val="00FD1708"/>
    <w:rsid w:val="00FD2D13"/>
    <w:rsid w:val="00FD3A1A"/>
    <w:rsid w:val="00FD52B0"/>
    <w:rsid w:val="00FE3B42"/>
    <w:rsid w:val="00FF1F9F"/>
    <w:rsid w:val="00FF1FB9"/>
    <w:rsid w:val="00FF3BF9"/>
    <w:rsid w:val="00FF6088"/>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7D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45"/>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autoRedefine/>
    <w:unhideWhenUsed/>
    <w:qFormat/>
    <w:rsid w:val="00576A28"/>
    <w:pPr>
      <w:numPr>
        <w:ilvl w:val="1"/>
      </w:numPr>
      <w:pBdr>
        <w:top w:val="none" w:sz="0" w:space="0" w:color="auto"/>
      </w:pBdr>
      <w:spacing w:before="40"/>
      <w:jc w:val="left"/>
      <w:outlineLvl w:val="1"/>
    </w:pPr>
    <w:rPr>
      <w:rFonts w:asciiTheme="majorHAnsi" w:eastAsiaTheme="majorEastAsia" w:hAnsiTheme="majorHAnsi" w:cstheme="majorBidi"/>
      <w:sz w:val="26"/>
      <w:szCs w:val="26"/>
    </w:rPr>
  </w:style>
  <w:style w:type="paragraph" w:styleId="Heading3">
    <w:name w:val="heading 3"/>
    <w:basedOn w:val="Heading2"/>
    <w:next w:val="Normal"/>
    <w:link w:val="Heading3Char"/>
    <w:qFormat/>
    <w:rsid w:val="00B33C38"/>
    <w:pPr>
      <w:keepNext w:val="0"/>
      <w:keepLines w:val="0"/>
      <w:numPr>
        <w:ilvl w:val="2"/>
      </w:numPr>
      <w:spacing w:before="300" w:after="120"/>
      <w:outlineLvl w:val="2"/>
    </w:pPr>
    <w:rPr>
      <w:rFonts w:ascii="Times New Roman" w:eastAsia="Malgun Gothic" w:hAnsi="Times New Roman" w:cs="Times New Roman"/>
      <w:sz w:val="22"/>
      <w:szCs w:val="24"/>
      <w:lang w:val="en-US" w:eastAsia="ko-KR"/>
    </w:rPr>
  </w:style>
  <w:style w:type="paragraph" w:styleId="Heading4">
    <w:name w:val="heading 4"/>
    <w:basedOn w:val="Normal"/>
    <w:next w:val="Normal"/>
    <w:link w:val="Heading4Char"/>
    <w:uiPriority w:val="9"/>
    <w:semiHidden/>
    <w:unhideWhenUsed/>
    <w:qFormat/>
    <w:rsid w:val="00576A28"/>
    <w:pPr>
      <w:keepNext/>
      <w:keepLines/>
      <w:numPr>
        <w:ilvl w:val="3"/>
        <w:numId w:val="4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6A28"/>
    <w:pPr>
      <w:keepNext/>
      <w:keepLines/>
      <w:numPr>
        <w:ilvl w:val="4"/>
        <w:numId w:val="4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6A28"/>
    <w:pPr>
      <w:keepNext/>
      <w:keepLines/>
      <w:numPr>
        <w:ilvl w:val="5"/>
        <w:numId w:val="4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6A28"/>
    <w:pPr>
      <w:keepNext/>
      <w:keepLines/>
      <w:numPr>
        <w:ilvl w:val="6"/>
        <w:numId w:val="4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6A28"/>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6A28"/>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11355"/>
    <w:rPr>
      <w:rFonts w:asciiTheme="majorHAnsi" w:eastAsiaTheme="majorEastAsia" w:hAnsiTheme="majorHAnsi" w:cstheme="majorBidi"/>
      <w:sz w:val="26"/>
      <w:szCs w:val="26"/>
      <w:lang w:val="en-GB"/>
    </w:rPr>
  </w:style>
  <w:style w:type="table" w:styleId="TableGrid">
    <w:name w:val="Table Grid"/>
    <w:basedOn w:val="TableNormal"/>
    <w:uiPriority w:val="39"/>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 w:type="character" w:styleId="Hyperlink">
    <w:name w:val="Hyperlink"/>
    <w:uiPriority w:val="99"/>
    <w:qFormat/>
    <w:rsid w:val="00E31921"/>
    <w:rPr>
      <w:color w:val="0000FF"/>
      <w:u w:val="single"/>
    </w:rPr>
  </w:style>
  <w:style w:type="paragraph" w:customStyle="1" w:styleId="References">
    <w:name w:val="References"/>
    <w:basedOn w:val="Normal"/>
    <w:rsid w:val="00231A1E"/>
    <w:pPr>
      <w:numPr>
        <w:numId w:val="30"/>
      </w:numPr>
      <w:overflowPunct/>
      <w:adjustRightInd/>
      <w:snapToGrid w:val="0"/>
      <w:spacing w:after="60"/>
      <w:jc w:val="both"/>
      <w:textAlignment w:val="auto"/>
    </w:pPr>
    <w:rPr>
      <w:rFonts w:ascii="Times New Roman" w:eastAsia="SimSun" w:hAnsi="Times New Roman"/>
      <w:szCs w:val="16"/>
      <w:lang w:val="en-US"/>
    </w:rPr>
  </w:style>
  <w:style w:type="paragraph" w:styleId="Bibliography">
    <w:name w:val="Bibliography"/>
    <w:basedOn w:val="Normal"/>
    <w:next w:val="Normal"/>
    <w:uiPriority w:val="37"/>
    <w:unhideWhenUsed/>
    <w:rsid w:val="00347605"/>
  </w:style>
  <w:style w:type="paragraph" w:styleId="FootnoteText">
    <w:name w:val="footnote text"/>
    <w:basedOn w:val="Normal"/>
    <w:link w:val="FootnoteTextChar"/>
    <w:uiPriority w:val="99"/>
    <w:semiHidden/>
    <w:unhideWhenUsed/>
    <w:rsid w:val="00F3556B"/>
    <w:rPr>
      <w:szCs w:val="20"/>
    </w:rPr>
  </w:style>
  <w:style w:type="character" w:customStyle="1" w:styleId="FootnoteTextChar">
    <w:name w:val="Footnote Text Char"/>
    <w:basedOn w:val="DefaultParagraphFont"/>
    <w:link w:val="FootnoteText"/>
    <w:uiPriority w:val="99"/>
    <w:semiHidden/>
    <w:rsid w:val="00F3556B"/>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F3556B"/>
    <w:rPr>
      <w:vertAlign w:val="superscript"/>
    </w:rPr>
  </w:style>
  <w:style w:type="paragraph" w:customStyle="1" w:styleId="DECISION">
    <w:name w:val="DECISION"/>
    <w:basedOn w:val="Normal"/>
    <w:rsid w:val="00DE1E30"/>
    <w:pPr>
      <w:widowControl w:val="0"/>
      <w:numPr>
        <w:numId w:val="40"/>
      </w:numPr>
      <w:spacing w:before="120" w:after="120"/>
      <w:jc w:val="both"/>
    </w:pPr>
    <w:rPr>
      <w:rFonts w:ascii="Arial" w:eastAsiaTheme="minorEastAsia" w:hAnsi="Arial"/>
      <w:b/>
      <w:color w:val="0000FF"/>
      <w:szCs w:val="20"/>
      <w:u w:val="single"/>
    </w:rPr>
  </w:style>
  <w:style w:type="numbering" w:customStyle="1" w:styleId="CurrentList1">
    <w:name w:val="Current List1"/>
    <w:uiPriority w:val="99"/>
    <w:rsid w:val="00511355"/>
    <w:pPr>
      <w:numPr>
        <w:numId w:val="44"/>
      </w:numPr>
    </w:pPr>
  </w:style>
  <w:style w:type="numbering" w:customStyle="1" w:styleId="CurrentList2">
    <w:name w:val="Current List2"/>
    <w:uiPriority w:val="99"/>
    <w:rsid w:val="00576A28"/>
    <w:pPr>
      <w:numPr>
        <w:numId w:val="46"/>
      </w:numPr>
    </w:pPr>
  </w:style>
  <w:style w:type="numbering" w:customStyle="1" w:styleId="CurrentList3">
    <w:name w:val="Current List3"/>
    <w:uiPriority w:val="99"/>
    <w:rsid w:val="00576A28"/>
    <w:pPr>
      <w:numPr>
        <w:numId w:val="47"/>
      </w:numPr>
    </w:pPr>
  </w:style>
  <w:style w:type="character" w:customStyle="1" w:styleId="Heading4Char">
    <w:name w:val="Heading 4 Char"/>
    <w:basedOn w:val="DefaultParagraphFont"/>
    <w:link w:val="Heading4"/>
    <w:uiPriority w:val="9"/>
    <w:semiHidden/>
    <w:rsid w:val="00576A28"/>
    <w:rPr>
      <w:rFonts w:asciiTheme="majorHAnsi" w:eastAsiaTheme="majorEastAsia" w:hAnsiTheme="majorHAnsi" w:cstheme="majorBidi"/>
      <w:i/>
      <w:iCs/>
      <w:color w:val="2F5496" w:themeColor="accent1" w:themeShade="BF"/>
      <w:sz w:val="20"/>
      <w:lang w:val="en-GB"/>
    </w:rPr>
  </w:style>
  <w:style w:type="character" w:customStyle="1" w:styleId="Heading5Char">
    <w:name w:val="Heading 5 Char"/>
    <w:basedOn w:val="DefaultParagraphFont"/>
    <w:link w:val="Heading5"/>
    <w:uiPriority w:val="9"/>
    <w:semiHidden/>
    <w:rsid w:val="00576A28"/>
    <w:rPr>
      <w:rFonts w:asciiTheme="majorHAnsi" w:eastAsiaTheme="majorEastAsia" w:hAnsiTheme="majorHAnsi" w:cstheme="majorBidi"/>
      <w:color w:val="2F5496" w:themeColor="accent1" w:themeShade="BF"/>
      <w:sz w:val="20"/>
      <w:lang w:val="en-GB"/>
    </w:rPr>
  </w:style>
  <w:style w:type="character" w:customStyle="1" w:styleId="Heading6Char">
    <w:name w:val="Heading 6 Char"/>
    <w:basedOn w:val="DefaultParagraphFont"/>
    <w:link w:val="Heading6"/>
    <w:uiPriority w:val="9"/>
    <w:semiHidden/>
    <w:rsid w:val="00576A28"/>
    <w:rPr>
      <w:rFonts w:asciiTheme="majorHAnsi" w:eastAsiaTheme="majorEastAsia" w:hAnsiTheme="majorHAnsi" w:cstheme="majorBidi"/>
      <w:color w:val="1F3763" w:themeColor="accent1" w:themeShade="7F"/>
      <w:sz w:val="20"/>
      <w:lang w:val="en-GB"/>
    </w:rPr>
  </w:style>
  <w:style w:type="character" w:customStyle="1" w:styleId="Heading7Char">
    <w:name w:val="Heading 7 Char"/>
    <w:basedOn w:val="DefaultParagraphFont"/>
    <w:link w:val="Heading7"/>
    <w:uiPriority w:val="9"/>
    <w:semiHidden/>
    <w:rsid w:val="00576A28"/>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576A2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76A28"/>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E16172"/>
    <w:rPr>
      <w:color w:val="666666"/>
    </w:rPr>
  </w:style>
  <w:style w:type="paragraph" w:customStyle="1" w:styleId="3GPPHeader">
    <w:name w:val="3GPP_Header"/>
    <w:basedOn w:val="BodyText"/>
    <w:locked/>
    <w:rsid w:val="002D4080"/>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2D4080"/>
    <w:pPr>
      <w:spacing w:after="120"/>
    </w:pPr>
  </w:style>
  <w:style w:type="character" w:customStyle="1" w:styleId="BodyTextChar">
    <w:name w:val="Body Text Char"/>
    <w:basedOn w:val="DefaultParagraphFont"/>
    <w:link w:val="BodyText"/>
    <w:uiPriority w:val="99"/>
    <w:semiHidden/>
    <w:rsid w:val="002D4080"/>
    <w:rPr>
      <w:rFonts w:ascii="Times" w:eastAsia="Batang" w:hAnsi="Times"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86390863">
      <w:bodyDiv w:val="1"/>
      <w:marLeft w:val="0"/>
      <w:marRight w:val="0"/>
      <w:marTop w:val="0"/>
      <w:marBottom w:val="0"/>
      <w:divBdr>
        <w:top w:val="none" w:sz="0" w:space="0" w:color="auto"/>
        <w:left w:val="none" w:sz="0" w:space="0" w:color="auto"/>
        <w:bottom w:val="none" w:sz="0" w:space="0" w:color="auto"/>
        <w:right w:val="none" w:sz="0" w:space="0" w:color="auto"/>
      </w:divBdr>
    </w:div>
    <w:div w:id="97912979">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099527061">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942249">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48119">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Luz, Yuda Y</cp:lastModifiedBy>
  <cp:revision>9</cp:revision>
  <dcterms:created xsi:type="dcterms:W3CDTF">2025-05-07T23:14:00Z</dcterms:created>
  <dcterms:modified xsi:type="dcterms:W3CDTF">2025-05-08T21:25:00Z</dcterms:modified>
</cp:coreProperties>
</file>